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6" w:rsidRPr="00343776" w:rsidRDefault="00343776" w:rsidP="00343776">
      <w:pPr>
        <w:widowControl/>
        <w:spacing w:before="335" w:line="1005" w:lineRule="atLeast"/>
        <w:jc w:val="center"/>
        <w:outlineLvl w:val="0"/>
        <w:rPr>
          <w:rFonts w:ascii="微软雅黑" w:eastAsia="微软雅黑" w:hAnsi="微软雅黑" w:cs="宋体"/>
          <w:color w:val="448ACA"/>
          <w:kern w:val="36"/>
          <w:sz w:val="40"/>
          <w:szCs w:val="40"/>
        </w:rPr>
      </w:pPr>
      <w:r w:rsidRPr="00343776">
        <w:rPr>
          <w:rFonts w:ascii="微软雅黑" w:eastAsia="微软雅黑" w:hAnsi="微软雅黑" w:cs="宋体" w:hint="eastAsia"/>
          <w:color w:val="448ACA"/>
          <w:kern w:val="36"/>
          <w:sz w:val="40"/>
          <w:szCs w:val="40"/>
        </w:rPr>
        <w:t>[住建部]批准《钢筋混凝土基础梁》等29项国家建筑标准设计的通知</w:t>
      </w:r>
    </w:p>
    <w:p w:rsidR="00343776" w:rsidRPr="00343776" w:rsidRDefault="00343776" w:rsidP="00343776">
      <w:pPr>
        <w:widowControl/>
        <w:shd w:val="clear" w:color="auto" w:fill="FFFFFF"/>
        <w:spacing w:line="1005" w:lineRule="atLeast"/>
        <w:jc w:val="center"/>
        <w:outlineLvl w:val="0"/>
        <w:rPr>
          <w:rFonts w:ascii="΢���ź�" w:eastAsia="微软雅黑" w:hAnsi="΢���ź�" w:cs="宋体" w:hint="eastAsia"/>
          <w:color w:val="333333"/>
          <w:kern w:val="36"/>
          <w:sz w:val="44"/>
          <w:szCs w:val="44"/>
        </w:rPr>
      </w:pPr>
      <w:r w:rsidRPr="00343776">
        <w:rPr>
          <w:rFonts w:ascii="΢���ź�" w:eastAsia="微软雅黑" w:hAnsi="΢���ź�" w:cs="宋体"/>
          <w:color w:val="333333"/>
          <w:kern w:val="36"/>
          <w:sz w:val="44"/>
          <w:szCs w:val="44"/>
        </w:rPr>
        <w:t>建质函</w:t>
      </w:r>
      <w:r w:rsidRPr="00343776">
        <w:rPr>
          <w:rFonts w:ascii="΢���ź�" w:eastAsia="微软雅黑" w:hAnsi="΢���ź�" w:cs="宋体"/>
          <w:color w:val="333333"/>
          <w:kern w:val="36"/>
          <w:sz w:val="44"/>
          <w:szCs w:val="44"/>
        </w:rPr>
        <w:t>(2016)168</w:t>
      </w:r>
      <w:r w:rsidRPr="00343776">
        <w:rPr>
          <w:rFonts w:ascii="΢���ź�" w:eastAsia="微软雅黑" w:hAnsi="΢���ź�" w:cs="宋体"/>
          <w:color w:val="333333"/>
          <w:kern w:val="36"/>
          <w:sz w:val="44"/>
          <w:szCs w:val="44"/>
        </w:rPr>
        <w:t>号</w:t>
      </w:r>
    </w:p>
    <w:p w:rsidR="00343776" w:rsidRPr="00343776" w:rsidRDefault="00343776" w:rsidP="00343776">
      <w:pPr>
        <w:widowControl/>
        <w:shd w:val="clear" w:color="auto" w:fill="FFFFFF"/>
        <w:wordWrap w:val="0"/>
        <w:spacing w:before="167" w:line="469" w:lineRule="atLeast"/>
        <w:ind w:firstLine="480"/>
        <w:jc w:val="left"/>
        <w:rPr>
          <w:rFonts w:ascii="Arial" w:eastAsia="微软雅黑" w:hAnsi="Arial" w:cs="Arial"/>
          <w:color w:val="333333"/>
          <w:kern w:val="0"/>
          <w:sz w:val="27"/>
          <w:szCs w:val="27"/>
        </w:rPr>
      </w:pP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各省、自治区住房城乡建设厅，直辖市建委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规委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及有关部门，新疆生产建设兵团建设局：</w:t>
      </w:r>
    </w:p>
    <w:p w:rsidR="00343776" w:rsidRPr="00343776" w:rsidRDefault="00343776" w:rsidP="00343776">
      <w:pPr>
        <w:widowControl/>
        <w:shd w:val="clear" w:color="auto" w:fill="FFFFFF"/>
        <w:wordWrap w:val="0"/>
        <w:spacing w:before="167" w:line="469" w:lineRule="atLeast"/>
        <w:ind w:firstLine="480"/>
        <w:jc w:val="left"/>
        <w:rPr>
          <w:rFonts w:ascii="Arial" w:eastAsia="微软雅黑" w:hAnsi="Arial" w:cs="Arial"/>
          <w:color w:val="333333"/>
          <w:kern w:val="0"/>
          <w:sz w:val="27"/>
          <w:szCs w:val="27"/>
        </w:rPr>
      </w:pP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现批准由中国昆仑工程公司等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28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个单位编制的《钢筋混凝土基础梁》等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29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项标准设计为国家建筑标准设计，自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2016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年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9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月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1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日起实施。原《钢筋混凝土基础梁》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(04G320)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、《夹心保温墙建筑构造》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(07J107)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、《建筑太阳能光伏系统设计与安装》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(10J908-5)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、《太阳能热水器选用与安装》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(06J908-6)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、《既有建筑节能改造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一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(06J908-7)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、《混凝土结构施工图平面整体表示方法制图规则和构造详图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现浇混凝土框架、剪力墙、梁、板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(11G101-1)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、《混凝土结构施工图平面整体表示方法制图规则和构造详图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现浇混凝土板式楼梯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(11G101-2)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、《混凝土结构施工图平面整体表示方法制图规则和构造详图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独立基础、条形基础、筏形基础及桩基承台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(11G101-3)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、《钢筋混凝土结构预埋件》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(04G362)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、《夹心保温墙结构构造》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(07SG617)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RV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系列导流型容积式水加热器选用及安装》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(01S122-1)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HRV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系列导流型半容积式水加热器选用及安装》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(01S122-2)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SV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系列弹性管束型半容积式水加热器选用及安装》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(01S122-3)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SI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系列弹性管束型半即热式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lastRenderedPageBreak/>
        <w:t>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(01S122-4)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TBF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系列浮动盘管型半容积式水加热器选用及安装》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(01S122-5)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SW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WW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系列浮动盘管型半即热式水加热器选用及安装》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(01S122-6)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BFG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系列浮动盘管型半容积式水加热器选用及安装》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(01S122-7)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TGT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系列浮动盘管型半即热式水加热器选用及安装》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(01S122-8)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SS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MS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U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形管型容积式水加热器选用及安装》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(01S122-9)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DFHRV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系列导流浮动盘管型半容积式水加热器选用及安装》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(01S122-10)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、《管道和设备保温、防结露及电伴热》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(03S401)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、《雨水口》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(05S518)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、《离心式水泵安装》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(03K202)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、《常用风机控制电路图》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(10D303-2)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、《常用水泵控制电路图》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(10D303-3)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、《城市道路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—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透水人行道铺设》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(10MR204)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标准设计同时废止。</w:t>
      </w:r>
    </w:p>
    <w:p w:rsidR="00343776" w:rsidRPr="00343776" w:rsidRDefault="00343776" w:rsidP="00343776">
      <w:pPr>
        <w:widowControl/>
        <w:shd w:val="clear" w:color="auto" w:fill="FFFFFF"/>
        <w:wordWrap w:val="0"/>
        <w:spacing w:line="469" w:lineRule="atLeast"/>
        <w:ind w:firstLine="480"/>
        <w:jc w:val="left"/>
        <w:rPr>
          <w:rFonts w:ascii="Arial" w:eastAsia="微软雅黑" w:hAnsi="Arial" w:cs="Arial"/>
          <w:color w:val="333333"/>
          <w:kern w:val="0"/>
          <w:sz w:val="27"/>
          <w:szCs w:val="27"/>
        </w:rPr>
      </w:pPr>
      <w:hyperlink r:id="rId6" w:tgtFrame="_blank" w:history="1">
        <w:r w:rsidRPr="00343776">
          <w:rPr>
            <w:rFonts w:ascii="Arial" w:eastAsia="微软雅黑" w:hAnsi="Arial" w:cs="Arial"/>
            <w:color w:val="2357A8"/>
            <w:kern w:val="0"/>
            <w:sz w:val="27"/>
          </w:rPr>
          <w:t>附件：国家建筑标准设计名称及编号表</w:t>
        </w:r>
      </w:hyperlink>
    </w:p>
    <w:p w:rsidR="00343776" w:rsidRPr="00343776" w:rsidRDefault="00343776" w:rsidP="00343776">
      <w:pPr>
        <w:widowControl/>
        <w:shd w:val="clear" w:color="auto" w:fill="FFFFFF"/>
        <w:wordWrap w:val="0"/>
        <w:spacing w:before="167" w:line="469" w:lineRule="atLeast"/>
        <w:ind w:firstLine="480"/>
        <w:jc w:val="right"/>
        <w:rPr>
          <w:rFonts w:ascii="Arial" w:eastAsia="微软雅黑" w:hAnsi="Arial" w:cs="Arial"/>
          <w:color w:val="333333"/>
          <w:kern w:val="0"/>
          <w:sz w:val="27"/>
          <w:szCs w:val="27"/>
        </w:rPr>
      </w:pP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中华人民共和国住房和城乡建设部</w:t>
      </w:r>
    </w:p>
    <w:p w:rsidR="00343776" w:rsidRPr="00343776" w:rsidRDefault="00343776" w:rsidP="00343776">
      <w:pPr>
        <w:widowControl/>
        <w:shd w:val="clear" w:color="auto" w:fill="FFFFFF"/>
        <w:wordWrap w:val="0"/>
        <w:spacing w:before="167" w:line="469" w:lineRule="atLeast"/>
        <w:ind w:firstLine="480"/>
        <w:jc w:val="right"/>
        <w:rPr>
          <w:rFonts w:ascii="Arial" w:eastAsia="微软雅黑" w:hAnsi="Arial" w:cs="Arial"/>
          <w:color w:val="333333"/>
          <w:kern w:val="0"/>
          <w:sz w:val="27"/>
          <w:szCs w:val="27"/>
        </w:rPr>
      </w:pP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2016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年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8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月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5</w:t>
      </w:r>
      <w:r w:rsidRPr="00343776">
        <w:rPr>
          <w:rFonts w:ascii="Arial" w:eastAsia="微软雅黑" w:hAnsi="Arial" w:cs="Arial"/>
          <w:color w:val="333333"/>
          <w:kern w:val="0"/>
          <w:sz w:val="27"/>
          <w:szCs w:val="27"/>
        </w:rPr>
        <w:t>日</w:t>
      </w:r>
    </w:p>
    <w:p w:rsidR="00343776" w:rsidRPr="00343776" w:rsidRDefault="00343776" w:rsidP="00343776">
      <w:pPr>
        <w:widowControl/>
        <w:spacing w:line="636" w:lineRule="atLeast"/>
        <w:jc w:val="left"/>
        <w:rPr>
          <w:rFonts w:ascii="微软雅黑" w:eastAsia="微软雅黑" w:hAnsi="微软雅黑" w:cs="宋体"/>
          <w:color w:val="040404"/>
          <w:kern w:val="0"/>
          <w:sz w:val="23"/>
          <w:szCs w:val="23"/>
        </w:rPr>
      </w:pPr>
    </w:p>
    <w:p w:rsidR="00DB6504" w:rsidRDefault="00DB6504"/>
    <w:sectPr w:rsidR="00DB6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04" w:rsidRDefault="00DB6504" w:rsidP="00343776">
      <w:r>
        <w:separator/>
      </w:r>
    </w:p>
  </w:endnote>
  <w:endnote w:type="continuationSeparator" w:id="1">
    <w:p w:rsidR="00DB6504" w:rsidRDefault="00DB6504" w:rsidP="0034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04" w:rsidRDefault="00DB6504" w:rsidP="00343776">
      <w:r>
        <w:separator/>
      </w:r>
    </w:p>
  </w:footnote>
  <w:footnote w:type="continuationSeparator" w:id="1">
    <w:p w:rsidR="00DB6504" w:rsidRDefault="00DB6504" w:rsidP="00343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76"/>
    <w:rsid w:val="00343776"/>
    <w:rsid w:val="00D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37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7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37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ntime">
    <w:name w:val="con_time"/>
    <w:basedOn w:val="a0"/>
    <w:rsid w:val="00343776"/>
  </w:style>
  <w:style w:type="paragraph" w:styleId="a5">
    <w:name w:val="Normal (Web)"/>
    <w:basedOn w:val="a"/>
    <w:uiPriority w:val="99"/>
    <w:semiHidden/>
    <w:unhideWhenUsed/>
    <w:rsid w:val="0034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3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EEEEEE"/>
                    <w:bottom w:val="none" w:sz="0" w:space="0" w:color="auto"/>
                    <w:right w:val="none" w:sz="0" w:space="0" w:color="auto"/>
                  </w:divBdr>
                  <w:divsChild>
                    <w:div w:id="10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8040">
                          <w:marLeft w:val="0"/>
                          <w:marRight w:val="0"/>
                          <w:marTop w:val="4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jx.org.cn/userfiles/files/W02016082605183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2016-09-18T06:50:00Z</dcterms:created>
  <dcterms:modified xsi:type="dcterms:W3CDTF">2016-09-18T06:50:00Z</dcterms:modified>
</cp:coreProperties>
</file>