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E72" w:rsidRPr="00340E72" w:rsidRDefault="00340E72" w:rsidP="00340E72">
      <w:pPr>
        <w:widowControl/>
        <w:pBdr>
          <w:bottom w:val="single" w:sz="6" w:space="8" w:color="E7E7EB"/>
        </w:pBdr>
        <w:spacing w:after="210"/>
        <w:jc w:val="left"/>
        <w:outlineLvl w:val="1"/>
        <w:rPr>
          <w:rFonts w:ascii="Helvetica" w:eastAsia="宋体" w:hAnsi="Helvetica" w:cs="Helvetica"/>
          <w:color w:val="000000"/>
          <w:kern w:val="0"/>
          <w:sz w:val="2"/>
          <w:szCs w:val="2"/>
        </w:rPr>
      </w:pPr>
      <w:r w:rsidRPr="00340E72">
        <w:rPr>
          <w:rFonts w:ascii="Helvetica" w:eastAsia="宋体" w:hAnsi="Helvetica" w:cs="Helvetica"/>
          <w:color w:val="000000"/>
          <w:kern w:val="0"/>
          <w:sz w:val="36"/>
          <w:szCs w:val="36"/>
        </w:rPr>
        <w:t>还不知道</w:t>
      </w:r>
      <w:r w:rsidRPr="00340E72">
        <w:rPr>
          <w:rFonts w:ascii="Helvetica" w:eastAsia="宋体" w:hAnsi="Helvetica" w:cs="Helvetica"/>
          <w:color w:val="000000"/>
          <w:kern w:val="0"/>
          <w:sz w:val="36"/>
          <w:szCs w:val="36"/>
        </w:rPr>
        <w:t>BIM</w:t>
      </w:r>
      <w:r w:rsidRPr="00340E72">
        <w:rPr>
          <w:rFonts w:ascii="Helvetica" w:eastAsia="宋体" w:hAnsi="Helvetica" w:cs="Helvetica"/>
          <w:color w:val="000000"/>
          <w:kern w:val="0"/>
          <w:sz w:val="36"/>
          <w:szCs w:val="36"/>
        </w:rPr>
        <w:t>在房建施工中怎么应用？过来长点见识吧！</w:t>
      </w:r>
      <w:r w:rsidRPr="00340E72">
        <w:rPr>
          <w:rFonts w:ascii="Helvetica" w:eastAsia="宋体" w:hAnsi="Helvetica" w:cs="Helvetica"/>
          <w:color w:val="000000"/>
          <w:kern w:val="0"/>
          <w:sz w:val="2"/>
          <w:szCs w:val="2"/>
        </w:rPr>
        <w:t xml:space="preserve"> </w:t>
      </w:r>
    </w:p>
    <w:p w:rsidR="00340E72" w:rsidRPr="00340E72" w:rsidRDefault="00340E72" w:rsidP="00340E72">
      <w:pPr>
        <w:widowControl/>
        <w:spacing w:line="384" w:lineRule="atLeast"/>
        <w:jc w:val="left"/>
        <w:rPr>
          <w:rFonts w:ascii="Helvetica" w:eastAsia="宋体" w:hAnsi="Helvetica" w:cs="Helvetica"/>
          <w:color w:val="3E3E3E"/>
          <w:kern w:val="0"/>
          <w:sz w:val="24"/>
          <w:szCs w:val="24"/>
        </w:rPr>
      </w:pPr>
    </w:p>
    <w:p w:rsidR="00340E72" w:rsidRPr="00340E72" w:rsidRDefault="00340E72" w:rsidP="00340E72">
      <w:pPr>
        <w:widowControl/>
        <w:spacing w:line="384" w:lineRule="atLeast"/>
        <w:jc w:val="left"/>
        <w:rPr>
          <w:rFonts w:ascii="Helvetica" w:eastAsia="宋体" w:hAnsi="Helvetica" w:cs="Helvetica"/>
          <w:color w:val="3E3E3E"/>
          <w:kern w:val="0"/>
          <w:sz w:val="24"/>
          <w:szCs w:val="24"/>
        </w:rPr>
      </w:pPr>
      <w:r w:rsidRPr="00340E72">
        <w:rPr>
          <w:rFonts w:ascii="Helvetica" w:eastAsia="宋体" w:hAnsi="Helvetica" w:cs="Helvetica"/>
          <w:color w:val="3E3E3E"/>
          <w:kern w:val="0"/>
          <w:sz w:val="24"/>
          <w:szCs w:val="24"/>
        </w:rPr>
        <w:t>来源：筑龙</w:t>
      </w:r>
      <w:r w:rsidRPr="00340E72">
        <w:rPr>
          <w:rFonts w:ascii="Helvetica" w:eastAsia="宋体" w:hAnsi="Helvetica" w:cs="Helvetica"/>
          <w:color w:val="3E3E3E"/>
          <w:kern w:val="0"/>
          <w:sz w:val="24"/>
          <w:szCs w:val="24"/>
        </w:rPr>
        <w:t>BIM</w:t>
      </w:r>
    </w:p>
    <w:p w:rsidR="00340E72" w:rsidRPr="00340E72" w:rsidRDefault="00EC66EF" w:rsidP="00340E72">
      <w:pPr>
        <w:widowControl/>
        <w:spacing w:line="384" w:lineRule="atLeast"/>
        <w:jc w:val="left"/>
        <w:rPr>
          <w:rFonts w:ascii="Helvetica" w:eastAsia="宋体" w:hAnsi="Helvetica" w:cs="Helvetica"/>
          <w:color w:val="3E3E3E"/>
          <w:kern w:val="0"/>
          <w:sz w:val="24"/>
          <w:szCs w:val="24"/>
        </w:rPr>
      </w:pPr>
      <w:r w:rsidRPr="00EC66EF">
        <w:rPr>
          <w:rFonts w:ascii="Helvetica" w:eastAsia="宋体" w:hAnsi="Helvetica" w:cs="Helvetica"/>
          <w:color w:val="3E3E3E"/>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340E72" w:rsidRPr="00340E72">
        <w:rPr>
          <w:rFonts w:ascii="Helvetica" w:eastAsia="宋体" w:hAnsi="Helvetica" w:cs="Helvetica"/>
          <w:color w:val="3E3E3E"/>
          <w:kern w:val="0"/>
          <w:sz w:val="24"/>
          <w:szCs w:val="24"/>
        </w:rPr>
        <w:t> BIM</w:t>
      </w:r>
      <w:r w:rsidR="00340E72" w:rsidRPr="00340E72">
        <w:rPr>
          <w:rFonts w:ascii="Helvetica" w:eastAsia="宋体" w:hAnsi="Helvetica" w:cs="Helvetica"/>
          <w:color w:val="3E3E3E"/>
          <w:kern w:val="0"/>
          <w:sz w:val="24"/>
          <w:szCs w:val="24"/>
        </w:rPr>
        <w:t>理论概述</w:t>
      </w:r>
      <w:r w:rsidRPr="00EC66EF">
        <w:rPr>
          <w:rFonts w:ascii="Helvetica" w:eastAsia="宋体" w:hAnsi="Helvetica" w:cs="Helvetica"/>
          <w:color w:val="3E3E3E"/>
          <w:kern w:val="0"/>
          <w:sz w:val="24"/>
          <w:szCs w:val="24"/>
        </w:rPr>
        <w:pict>
          <v:shape id="_x0000_i1026" type="#_x0000_t75" alt="" style="width:24pt;height:24pt"/>
        </w:pict>
      </w:r>
    </w:p>
    <w:p w:rsidR="00340E72" w:rsidRPr="00340E72" w:rsidRDefault="00340E72" w:rsidP="00340E72">
      <w:pPr>
        <w:widowControl/>
        <w:spacing w:line="384" w:lineRule="atLeast"/>
        <w:jc w:val="left"/>
        <w:rPr>
          <w:rFonts w:ascii="Helvetica" w:eastAsia="宋体" w:hAnsi="Helvetica" w:cs="Helvetica"/>
          <w:color w:val="3E3E3E"/>
          <w:kern w:val="0"/>
          <w:sz w:val="24"/>
          <w:szCs w:val="24"/>
        </w:rPr>
      </w:pPr>
    </w:p>
    <w:p w:rsidR="00526254" w:rsidRDefault="00340E72" w:rsidP="00340E72">
      <w:pPr>
        <w:widowControl/>
        <w:spacing w:line="384" w:lineRule="atLeast"/>
        <w:jc w:val="left"/>
        <w:rPr>
          <w:rFonts w:ascii="Helvetica" w:eastAsia="宋体" w:hAnsi="Helvetica" w:cs="Helvetica" w:hint="eastAsia"/>
          <w:color w:val="3E3E3E"/>
          <w:kern w:val="0"/>
          <w:sz w:val="24"/>
          <w:szCs w:val="24"/>
        </w:rPr>
      </w:pP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是建筑信息模型，它是以三维数字技术为基础，集成了各种建筑工程项目信息的工程数据模型，它能详细表述工程项目中的内容。建筑信息模型是数字技术在建筑工程中的直接应用，它能够解决建筑工程在软件中的描述问题，使设计人员和工程技术人员能够正确应对各种建筑信息，并为协同工作提供坚实的基础。</w:t>
      </w:r>
      <w:r w:rsidRPr="00340E72">
        <w:rPr>
          <w:rFonts w:ascii="Helvetica" w:eastAsia="宋体" w:hAnsi="Helvetica" w:cs="Helvetica"/>
          <w:color w:val="3E3E3E"/>
          <w:kern w:val="0"/>
          <w:sz w:val="24"/>
          <w:szCs w:val="24"/>
        </w:rPr>
        <w:br/>
        <w:t>BIM</w:t>
      </w:r>
      <w:r w:rsidRPr="00340E72">
        <w:rPr>
          <w:rFonts w:ascii="Helvetica" w:eastAsia="宋体" w:hAnsi="Helvetica" w:cs="Helvetica"/>
          <w:color w:val="3E3E3E"/>
          <w:kern w:val="0"/>
          <w:sz w:val="24"/>
          <w:szCs w:val="24"/>
        </w:rPr>
        <w:t>不仅是建筑信息模型，还是一种应用于设计、建造、管理的数字化方法。这种方法支持建筑工程集成管理，可以大大提高建筑工程的施工效率，降低风险。</w:t>
      </w:r>
      <w:r w:rsidRPr="00340E72">
        <w:rPr>
          <w:rFonts w:ascii="Helvetica" w:eastAsia="宋体" w:hAnsi="Helvetica" w:cs="Helvetica"/>
          <w:color w:val="3E3E3E"/>
          <w:kern w:val="0"/>
          <w:sz w:val="24"/>
          <w:szCs w:val="24"/>
        </w:rPr>
        <w:br/>
      </w:r>
      <w:r w:rsidR="00EC66EF" w:rsidRPr="00EC66EF">
        <w:rPr>
          <w:rFonts w:ascii="Helvetica" w:eastAsia="宋体" w:hAnsi="Helvetica" w:cs="Helvetica"/>
          <w:color w:val="3E3E3E"/>
          <w:kern w:val="0"/>
          <w:sz w:val="24"/>
          <w:szCs w:val="24"/>
        </w:rPr>
        <w:pict>
          <v:shape id="_x0000_i1027" type="#_x0000_t75" alt="" style="width:24pt;height:24pt"/>
        </w:pict>
      </w:r>
      <w:r w:rsidRPr="00340E72">
        <w:rPr>
          <w:rFonts w:ascii="Helvetica" w:eastAsia="宋体" w:hAnsi="Helvetica" w:cs="Helvetica"/>
          <w:color w:val="3E3E3E"/>
          <w:kern w:val="0"/>
          <w:sz w:val="24"/>
          <w:szCs w:val="24"/>
        </w:rPr>
        <w:t>工程实例</w:t>
      </w:r>
      <w:r w:rsidR="00EC66EF" w:rsidRPr="00EC66EF">
        <w:rPr>
          <w:rFonts w:ascii="Helvetica" w:eastAsia="宋体" w:hAnsi="Helvetica" w:cs="Helvetica"/>
          <w:color w:val="3E3E3E"/>
          <w:kern w:val="0"/>
          <w:sz w:val="24"/>
          <w:szCs w:val="24"/>
        </w:rPr>
        <w:pict>
          <v:shape id="_x0000_i1028" type="#_x0000_t75" alt="" style="width:24pt;height:24pt"/>
        </w:pict>
      </w:r>
      <w:r w:rsidRPr="00340E72">
        <w:rPr>
          <w:rFonts w:ascii="Helvetica" w:eastAsia="宋体" w:hAnsi="Helvetica" w:cs="Helvetica"/>
          <w:color w:val="3E3E3E"/>
          <w:kern w:val="0"/>
          <w:sz w:val="24"/>
          <w:szCs w:val="24"/>
        </w:rPr>
        <w:t>在施工过程中，先完成了大学生活动中心整体</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模型的建立，围绕</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模型和</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系统指导各个施工阶段、不同岗位的职能部门开展图纸问题检查、成本分析、质量安全保障等工作。</w:t>
      </w:r>
      <w:r w:rsidRPr="00340E72">
        <w:rPr>
          <w:rFonts w:ascii="Helvetica" w:eastAsia="宋体" w:hAnsi="Helvetica" w:cs="Helvetica"/>
          <w:color w:val="3E3E3E"/>
          <w:kern w:val="0"/>
          <w:sz w:val="24"/>
          <w:szCs w:val="24"/>
        </w:rPr>
        <w:br/>
      </w:r>
      <w:r w:rsidRPr="00340E72">
        <w:rPr>
          <w:rFonts w:ascii="Helvetica" w:eastAsia="宋体" w:hAnsi="Helvetica" w:cs="Helvetica"/>
          <w:color w:val="5F9CEF"/>
          <w:kern w:val="0"/>
          <w:sz w:val="24"/>
          <w:szCs w:val="24"/>
        </w:rPr>
        <w:t>碰撞检查</w:t>
      </w:r>
      <w:r w:rsidRPr="00340E72">
        <w:rPr>
          <w:rFonts w:ascii="Helvetica" w:eastAsia="宋体" w:hAnsi="Helvetica" w:cs="Helvetica"/>
          <w:color w:val="5F9CEF"/>
          <w:kern w:val="0"/>
          <w:sz w:val="24"/>
          <w:szCs w:val="24"/>
        </w:rPr>
        <w:t> </w:t>
      </w:r>
      <w:r w:rsidRPr="00340E72">
        <w:rPr>
          <w:rFonts w:ascii="Helvetica" w:eastAsia="宋体" w:hAnsi="Helvetica" w:cs="Helvetica"/>
          <w:color w:val="3E3E3E"/>
          <w:kern w:val="0"/>
          <w:sz w:val="24"/>
          <w:szCs w:val="24"/>
        </w:rPr>
        <w:t>将已经完成的土建专业和安装专业</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模型输出相应碰撞文件，利用碰撞系统集成建筑全专业模型进行综合碰撞检查，</w:t>
      </w:r>
      <w:r w:rsidRPr="00340E72">
        <w:rPr>
          <w:rFonts w:ascii="Helvetica" w:eastAsia="宋体" w:hAnsi="Helvetica" w:cs="Helvetica"/>
          <w:color w:val="3E3E3E"/>
          <w:kern w:val="0"/>
          <w:sz w:val="24"/>
          <w:szCs w:val="24"/>
        </w:rPr>
        <w:t xml:space="preserve"> </w:t>
      </w:r>
      <w:r w:rsidRPr="00340E72">
        <w:rPr>
          <w:rFonts w:ascii="Helvetica" w:eastAsia="宋体" w:hAnsi="Helvetica" w:cs="Helvetica"/>
          <w:color w:val="3E3E3E"/>
          <w:kern w:val="0"/>
          <w:sz w:val="24"/>
          <w:szCs w:val="24"/>
        </w:rPr>
        <w:t>详细定位每处碰撞点。在此过程中，一共发现大学生活动中心项目碰撞点</w:t>
      </w:r>
      <w:r w:rsidRPr="00340E72">
        <w:rPr>
          <w:rFonts w:ascii="Helvetica" w:eastAsia="宋体" w:hAnsi="Helvetica" w:cs="Helvetica"/>
          <w:color w:val="3E3E3E"/>
          <w:kern w:val="0"/>
          <w:sz w:val="24"/>
          <w:szCs w:val="24"/>
        </w:rPr>
        <w:t>500</w:t>
      </w:r>
      <w:r w:rsidRPr="00340E72">
        <w:rPr>
          <w:rFonts w:ascii="Helvetica" w:eastAsia="宋体" w:hAnsi="Helvetica" w:cs="Helvetica"/>
          <w:color w:val="3E3E3E"/>
          <w:kern w:val="0"/>
          <w:sz w:val="24"/>
          <w:szCs w:val="24"/>
        </w:rPr>
        <w:t>多处，并且自动生成碰撞报告，用于与设计院的沟通工作。</w:t>
      </w:r>
      <w:r w:rsidRPr="00340E72">
        <w:rPr>
          <w:rFonts w:ascii="Helvetica" w:eastAsia="宋体" w:hAnsi="Helvetica" w:cs="Helvetica"/>
          <w:color w:val="3E3E3E"/>
          <w:kern w:val="0"/>
          <w:sz w:val="24"/>
          <w:szCs w:val="24"/>
        </w:rPr>
        <w:br/>
      </w:r>
      <w:r w:rsidRPr="00340E72">
        <w:rPr>
          <w:rFonts w:ascii="Helvetica" w:eastAsia="宋体" w:hAnsi="Helvetica" w:cs="Helvetica"/>
          <w:color w:val="5F9CEF"/>
          <w:kern w:val="0"/>
          <w:sz w:val="24"/>
          <w:szCs w:val="24"/>
        </w:rPr>
        <w:t>管线综合优化调整</w:t>
      </w:r>
      <w:r w:rsidRPr="00340E72">
        <w:rPr>
          <w:rFonts w:ascii="Helvetica" w:eastAsia="宋体" w:hAnsi="Helvetica" w:cs="Helvetica"/>
          <w:color w:val="5F9CEF"/>
          <w:kern w:val="0"/>
          <w:sz w:val="24"/>
          <w:szCs w:val="24"/>
        </w:rPr>
        <w:t> </w:t>
      </w:r>
      <w:r w:rsidRPr="00340E72">
        <w:rPr>
          <w:rFonts w:ascii="Helvetica" w:eastAsia="宋体" w:hAnsi="Helvetica" w:cs="Helvetica"/>
          <w:color w:val="3E3E3E"/>
          <w:kern w:val="0"/>
          <w:sz w:val="24"/>
          <w:szCs w:val="24"/>
        </w:rPr>
        <w:t>碰撞检查完成之后，利用</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系统三维可视化的优点一一处理碰撞点。在考虑现场施工便利性和使用功能的前提下，要确定排布原则，并提出多套方案供项目选择，方案</w:t>
      </w:r>
      <w:r w:rsidRPr="00340E72">
        <w:rPr>
          <w:rFonts w:ascii="Helvetica" w:eastAsia="宋体" w:hAnsi="Helvetica" w:cs="Helvetica"/>
          <w:color w:val="3E3E3E"/>
          <w:kern w:val="0"/>
          <w:sz w:val="24"/>
          <w:szCs w:val="24"/>
        </w:rPr>
        <w:t>1</w:t>
      </w:r>
      <w:r w:rsidRPr="00340E72">
        <w:rPr>
          <w:rFonts w:ascii="Helvetica" w:eastAsia="宋体" w:hAnsi="Helvetica" w:cs="Helvetica"/>
          <w:color w:val="3E3E3E"/>
          <w:kern w:val="0"/>
          <w:sz w:val="24"/>
          <w:szCs w:val="24"/>
        </w:rPr>
        <w:t>、方案</w:t>
      </w:r>
      <w:r w:rsidRPr="00340E72">
        <w:rPr>
          <w:rFonts w:ascii="Helvetica" w:eastAsia="宋体" w:hAnsi="Helvetica" w:cs="Helvetica"/>
          <w:color w:val="3E3E3E"/>
          <w:kern w:val="0"/>
          <w:sz w:val="24"/>
          <w:szCs w:val="24"/>
        </w:rPr>
        <w:t>2</w:t>
      </w:r>
      <w:r w:rsidRPr="00340E72">
        <w:rPr>
          <w:rFonts w:ascii="Helvetica" w:eastAsia="宋体" w:hAnsi="Helvetica" w:cs="Helvetica"/>
          <w:color w:val="3E3E3E"/>
          <w:kern w:val="0"/>
          <w:sz w:val="24"/>
          <w:szCs w:val="24"/>
        </w:rPr>
        <w:t>如图</w:t>
      </w:r>
      <w:r w:rsidRPr="00340E72">
        <w:rPr>
          <w:rFonts w:ascii="Helvetica" w:eastAsia="宋体" w:hAnsi="Helvetica" w:cs="Helvetica"/>
          <w:color w:val="3E3E3E"/>
          <w:kern w:val="0"/>
          <w:sz w:val="24"/>
          <w:szCs w:val="24"/>
        </w:rPr>
        <w:t>1</w:t>
      </w:r>
      <w:r w:rsidRPr="00340E72">
        <w:rPr>
          <w:rFonts w:ascii="Helvetica" w:eastAsia="宋体" w:hAnsi="Helvetica" w:cs="Helvetica"/>
          <w:color w:val="3E3E3E"/>
          <w:kern w:val="0"/>
          <w:sz w:val="24"/>
          <w:szCs w:val="24"/>
        </w:rPr>
        <w:t>、图</w:t>
      </w:r>
      <w:r w:rsidRPr="00340E72">
        <w:rPr>
          <w:rFonts w:ascii="Helvetica" w:eastAsia="宋体" w:hAnsi="Helvetica" w:cs="Helvetica"/>
          <w:color w:val="3E3E3E"/>
          <w:kern w:val="0"/>
          <w:sz w:val="24"/>
          <w:szCs w:val="24"/>
        </w:rPr>
        <w:t>2</w:t>
      </w:r>
      <w:r w:rsidRPr="00340E72">
        <w:rPr>
          <w:rFonts w:ascii="Helvetica" w:eastAsia="宋体" w:hAnsi="Helvetica" w:cs="Helvetica"/>
          <w:color w:val="3E3E3E"/>
          <w:kern w:val="0"/>
          <w:sz w:val="24"/>
          <w:szCs w:val="24"/>
        </w:rPr>
        <w:t>所示。项目最终选择了方案</w:t>
      </w:r>
      <w:r w:rsidRPr="00340E72">
        <w:rPr>
          <w:rFonts w:ascii="Helvetica" w:eastAsia="宋体" w:hAnsi="Helvetica" w:cs="Helvetica"/>
          <w:color w:val="3E3E3E"/>
          <w:kern w:val="0"/>
          <w:sz w:val="24"/>
          <w:szCs w:val="24"/>
        </w:rPr>
        <w:t>1</w:t>
      </w:r>
      <w:r w:rsidRPr="00340E72">
        <w:rPr>
          <w:rFonts w:ascii="Helvetica" w:eastAsia="宋体" w:hAnsi="Helvetica" w:cs="Helvetica"/>
          <w:color w:val="3E3E3E"/>
          <w:kern w:val="0"/>
          <w:sz w:val="24"/>
          <w:szCs w:val="24"/>
        </w:rPr>
        <w:t>。</w:t>
      </w:r>
    </w:p>
    <w:p w:rsidR="00526254" w:rsidRDefault="00526254" w:rsidP="00340E72">
      <w:pPr>
        <w:widowControl/>
        <w:spacing w:line="384" w:lineRule="atLeast"/>
        <w:jc w:val="left"/>
        <w:rPr>
          <w:rFonts w:ascii="Helvetica" w:eastAsia="宋体" w:hAnsi="Helvetica" w:cs="Helvetica" w:hint="eastAsia"/>
          <w:color w:val="3E3E3E"/>
          <w:kern w:val="0"/>
          <w:sz w:val="24"/>
          <w:szCs w:val="24"/>
        </w:rPr>
      </w:pPr>
      <w:r>
        <w:rPr>
          <w:rFonts w:ascii="Helvetica" w:eastAsia="宋体" w:hAnsi="Helvetica" w:cs="Helvetica"/>
          <w:noProof/>
          <w:color w:val="A0A0A0"/>
          <w:kern w:val="0"/>
          <w:sz w:val="24"/>
          <w:szCs w:val="24"/>
        </w:rPr>
        <w:lastRenderedPageBreak/>
        <w:drawing>
          <wp:inline distT="0" distB="0" distL="0" distR="0">
            <wp:extent cx="5274310" cy="3085595"/>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5274310" cy="3085595"/>
                    </a:xfrm>
                    <a:prstGeom prst="rect">
                      <a:avLst/>
                    </a:prstGeom>
                    <a:noFill/>
                    <a:ln w="9525">
                      <a:noFill/>
                      <a:miter lim="800000"/>
                      <a:headEnd/>
                      <a:tailEnd/>
                    </a:ln>
                  </pic:spPr>
                </pic:pic>
              </a:graphicData>
            </a:graphic>
          </wp:inline>
        </w:drawing>
      </w:r>
      <w:r w:rsidR="00340E72" w:rsidRPr="00340E72">
        <w:rPr>
          <w:rFonts w:ascii="Helvetica" w:eastAsia="宋体" w:hAnsi="Helvetica" w:cs="Helvetica"/>
          <w:color w:val="A0A0A0"/>
          <w:kern w:val="0"/>
          <w:sz w:val="24"/>
          <w:szCs w:val="24"/>
        </w:rPr>
        <w:t>图</w:t>
      </w:r>
      <w:r w:rsidR="00340E72" w:rsidRPr="00340E72">
        <w:rPr>
          <w:rFonts w:ascii="Helvetica" w:eastAsia="宋体" w:hAnsi="Helvetica" w:cs="Helvetica"/>
          <w:color w:val="A0A0A0"/>
          <w:kern w:val="0"/>
          <w:sz w:val="24"/>
          <w:szCs w:val="24"/>
        </w:rPr>
        <w:t xml:space="preserve">1 </w:t>
      </w:r>
      <w:r w:rsidR="00340E72" w:rsidRPr="00340E72">
        <w:rPr>
          <w:rFonts w:ascii="Helvetica" w:eastAsia="宋体" w:hAnsi="Helvetica" w:cs="Helvetica"/>
          <w:color w:val="A0A0A0"/>
          <w:kern w:val="0"/>
          <w:sz w:val="24"/>
          <w:szCs w:val="24"/>
        </w:rPr>
        <w:t>方案</w:t>
      </w:r>
      <w:r w:rsidR="00340E72" w:rsidRPr="00340E72">
        <w:rPr>
          <w:rFonts w:ascii="Helvetica" w:eastAsia="宋体" w:hAnsi="Helvetica" w:cs="Helvetica"/>
          <w:color w:val="A0A0A0"/>
          <w:kern w:val="0"/>
          <w:sz w:val="24"/>
          <w:szCs w:val="24"/>
        </w:rPr>
        <w:t>1</w:t>
      </w:r>
      <w:r w:rsidR="00340E72" w:rsidRPr="00340E72">
        <w:rPr>
          <w:rFonts w:ascii="Helvetica" w:eastAsia="宋体" w:hAnsi="Helvetica" w:cs="Helvetica"/>
          <w:color w:val="3E3E3E"/>
          <w:kern w:val="0"/>
          <w:sz w:val="24"/>
          <w:szCs w:val="24"/>
        </w:rPr>
        <w:br/>
      </w:r>
      <w:r>
        <w:rPr>
          <w:rFonts w:ascii="Helvetica" w:eastAsia="宋体" w:hAnsi="Helvetica" w:cs="Helvetica" w:hint="eastAsia"/>
          <w:noProof/>
          <w:color w:val="3E3E3E"/>
          <w:kern w:val="0"/>
          <w:sz w:val="24"/>
          <w:szCs w:val="24"/>
        </w:rPr>
        <w:drawing>
          <wp:inline distT="0" distB="0" distL="0" distR="0">
            <wp:extent cx="5274310" cy="3064358"/>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5274310" cy="3064358"/>
                    </a:xfrm>
                    <a:prstGeom prst="rect">
                      <a:avLst/>
                    </a:prstGeom>
                    <a:noFill/>
                    <a:ln w="9525">
                      <a:noFill/>
                      <a:miter lim="800000"/>
                      <a:headEnd/>
                      <a:tailEnd/>
                    </a:ln>
                  </pic:spPr>
                </pic:pic>
              </a:graphicData>
            </a:graphic>
          </wp:inline>
        </w:drawing>
      </w:r>
    </w:p>
    <w:p w:rsidR="00526254" w:rsidRDefault="00340E72" w:rsidP="00340E72">
      <w:pPr>
        <w:widowControl/>
        <w:spacing w:line="384" w:lineRule="atLeast"/>
        <w:jc w:val="left"/>
        <w:rPr>
          <w:rFonts w:ascii="Helvetica" w:eastAsia="宋体" w:hAnsi="Helvetica" w:cs="Helvetica" w:hint="eastAsia"/>
          <w:color w:val="3E3E3E"/>
          <w:kern w:val="0"/>
          <w:sz w:val="24"/>
          <w:szCs w:val="24"/>
        </w:rPr>
      </w:pPr>
      <w:r w:rsidRPr="00340E72">
        <w:rPr>
          <w:rFonts w:ascii="Helvetica" w:eastAsia="宋体" w:hAnsi="Helvetica" w:cs="Helvetica"/>
          <w:color w:val="A0A0A0"/>
          <w:kern w:val="0"/>
          <w:sz w:val="24"/>
          <w:szCs w:val="24"/>
        </w:rPr>
        <w:t>图</w:t>
      </w:r>
      <w:r w:rsidRPr="00340E72">
        <w:rPr>
          <w:rFonts w:ascii="Helvetica" w:eastAsia="宋体" w:hAnsi="Helvetica" w:cs="Helvetica"/>
          <w:color w:val="A0A0A0"/>
          <w:kern w:val="0"/>
          <w:sz w:val="24"/>
          <w:szCs w:val="24"/>
        </w:rPr>
        <w:t xml:space="preserve">2 </w:t>
      </w:r>
      <w:r w:rsidRPr="00340E72">
        <w:rPr>
          <w:rFonts w:ascii="Helvetica" w:eastAsia="宋体" w:hAnsi="Helvetica" w:cs="Helvetica"/>
          <w:color w:val="A0A0A0"/>
          <w:kern w:val="0"/>
          <w:sz w:val="24"/>
          <w:szCs w:val="24"/>
        </w:rPr>
        <w:t>方案</w:t>
      </w:r>
      <w:r w:rsidRPr="00340E72">
        <w:rPr>
          <w:rFonts w:ascii="Helvetica" w:eastAsia="宋体" w:hAnsi="Helvetica" w:cs="Helvetica"/>
          <w:color w:val="A0A0A0"/>
          <w:kern w:val="0"/>
          <w:sz w:val="24"/>
          <w:szCs w:val="24"/>
        </w:rPr>
        <w:t>2</w:t>
      </w:r>
      <w:r w:rsidRPr="00340E72">
        <w:rPr>
          <w:rFonts w:ascii="Helvetica" w:eastAsia="宋体" w:hAnsi="Helvetica" w:cs="Helvetica"/>
          <w:color w:val="3E3E3E"/>
          <w:kern w:val="0"/>
          <w:sz w:val="24"/>
          <w:szCs w:val="24"/>
        </w:rPr>
        <w:br/>
      </w:r>
      <w:r w:rsidRPr="00340E72">
        <w:rPr>
          <w:rFonts w:ascii="Helvetica" w:eastAsia="宋体" w:hAnsi="Helvetica" w:cs="Helvetica"/>
          <w:color w:val="3E3E3E"/>
          <w:kern w:val="0"/>
          <w:sz w:val="24"/>
          <w:szCs w:val="24"/>
        </w:rPr>
        <w:t>确定了方案之后，在三维状态下重新细致地排布管线，尽可能避免出现碰撞点。图</w:t>
      </w:r>
      <w:r w:rsidRPr="00340E72">
        <w:rPr>
          <w:rFonts w:ascii="Helvetica" w:eastAsia="宋体" w:hAnsi="Helvetica" w:cs="Helvetica"/>
          <w:color w:val="3E3E3E"/>
          <w:kern w:val="0"/>
          <w:sz w:val="24"/>
          <w:szCs w:val="24"/>
        </w:rPr>
        <w:t>3</w:t>
      </w:r>
      <w:r w:rsidRPr="00340E72">
        <w:rPr>
          <w:rFonts w:ascii="Helvetica" w:eastAsia="宋体" w:hAnsi="Helvetica" w:cs="Helvetica"/>
          <w:color w:val="3E3E3E"/>
          <w:kern w:val="0"/>
          <w:sz w:val="24"/>
          <w:szCs w:val="24"/>
        </w:rPr>
        <w:t>为局部调整后的管线排布情况。</w:t>
      </w:r>
    </w:p>
    <w:p w:rsidR="00526254" w:rsidRDefault="00526254" w:rsidP="00340E72">
      <w:pPr>
        <w:widowControl/>
        <w:spacing w:line="384" w:lineRule="atLeast"/>
        <w:jc w:val="left"/>
        <w:rPr>
          <w:rFonts w:ascii="Helvetica" w:eastAsia="宋体" w:hAnsi="Helvetica" w:cs="Helvetica" w:hint="eastAsia"/>
          <w:color w:val="A0A0A0"/>
          <w:kern w:val="0"/>
          <w:sz w:val="24"/>
          <w:szCs w:val="24"/>
        </w:rPr>
      </w:pPr>
      <w:r>
        <w:rPr>
          <w:rFonts w:ascii="Helvetica" w:eastAsia="宋体" w:hAnsi="Helvetica" w:cs="Helvetica"/>
          <w:noProof/>
          <w:color w:val="A0A0A0"/>
          <w:kern w:val="0"/>
          <w:sz w:val="24"/>
          <w:szCs w:val="24"/>
        </w:rPr>
        <w:lastRenderedPageBreak/>
        <w:drawing>
          <wp:inline distT="0" distB="0" distL="0" distR="0">
            <wp:extent cx="4641624" cy="2857500"/>
            <wp:effectExtent l="19050" t="0" r="6576"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4641624" cy="2857500"/>
                    </a:xfrm>
                    <a:prstGeom prst="rect">
                      <a:avLst/>
                    </a:prstGeom>
                    <a:noFill/>
                    <a:ln w="9525">
                      <a:noFill/>
                      <a:miter lim="800000"/>
                      <a:headEnd/>
                      <a:tailEnd/>
                    </a:ln>
                  </pic:spPr>
                </pic:pic>
              </a:graphicData>
            </a:graphic>
          </wp:inline>
        </w:drawing>
      </w:r>
    </w:p>
    <w:p w:rsidR="00526254" w:rsidRDefault="00340E72" w:rsidP="00340E72">
      <w:pPr>
        <w:widowControl/>
        <w:spacing w:line="384" w:lineRule="atLeast"/>
        <w:jc w:val="left"/>
        <w:rPr>
          <w:rFonts w:ascii="Helvetica" w:eastAsia="宋体" w:hAnsi="Helvetica" w:cs="Helvetica" w:hint="eastAsia"/>
          <w:color w:val="3E3E3E"/>
          <w:kern w:val="0"/>
          <w:sz w:val="24"/>
          <w:szCs w:val="24"/>
        </w:rPr>
      </w:pPr>
      <w:r w:rsidRPr="00340E72">
        <w:rPr>
          <w:rFonts w:ascii="Helvetica" w:eastAsia="宋体" w:hAnsi="Helvetica" w:cs="Helvetica"/>
          <w:color w:val="A0A0A0"/>
          <w:kern w:val="0"/>
          <w:sz w:val="24"/>
          <w:szCs w:val="24"/>
        </w:rPr>
        <w:t>图</w:t>
      </w:r>
      <w:r w:rsidRPr="00340E72">
        <w:rPr>
          <w:rFonts w:ascii="Helvetica" w:eastAsia="宋体" w:hAnsi="Helvetica" w:cs="Helvetica"/>
          <w:color w:val="A0A0A0"/>
          <w:kern w:val="0"/>
          <w:sz w:val="24"/>
          <w:szCs w:val="24"/>
        </w:rPr>
        <w:t xml:space="preserve">3 </w:t>
      </w:r>
      <w:r w:rsidRPr="00340E72">
        <w:rPr>
          <w:rFonts w:ascii="Helvetica" w:eastAsia="宋体" w:hAnsi="Helvetica" w:cs="Helvetica"/>
          <w:color w:val="A0A0A0"/>
          <w:kern w:val="0"/>
          <w:sz w:val="24"/>
          <w:szCs w:val="24"/>
        </w:rPr>
        <w:t>局部管线排布图</w:t>
      </w:r>
      <w:r w:rsidRPr="00340E72">
        <w:rPr>
          <w:rFonts w:ascii="Helvetica" w:eastAsia="宋体" w:hAnsi="Helvetica" w:cs="Helvetica"/>
          <w:color w:val="3E3E3E"/>
          <w:kern w:val="0"/>
          <w:sz w:val="24"/>
          <w:szCs w:val="24"/>
        </w:rPr>
        <w:br/>
      </w:r>
      <w:r w:rsidRPr="00340E72">
        <w:rPr>
          <w:rFonts w:ascii="Helvetica" w:eastAsia="宋体" w:hAnsi="Helvetica" w:cs="Helvetica"/>
          <w:color w:val="3E3E3E"/>
          <w:kern w:val="0"/>
          <w:sz w:val="24"/>
          <w:szCs w:val="24"/>
        </w:rPr>
        <w:t>利用</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系统的综合支架功能完成三维支架展示、支架可视化，并分层、分区域、分系统计算支架材料的用量，做好支架安装前的管控工作。确认调整方案，综合调整管线后，利用</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系统导出剖面图指导现场施工，具体如图</w:t>
      </w:r>
      <w:r w:rsidRPr="00340E72">
        <w:rPr>
          <w:rFonts w:ascii="Helvetica" w:eastAsia="宋体" w:hAnsi="Helvetica" w:cs="Helvetica"/>
          <w:color w:val="3E3E3E"/>
          <w:kern w:val="0"/>
          <w:sz w:val="24"/>
          <w:szCs w:val="24"/>
        </w:rPr>
        <w:t>4</w:t>
      </w:r>
      <w:r w:rsidRPr="00340E72">
        <w:rPr>
          <w:rFonts w:ascii="Helvetica" w:eastAsia="宋体" w:hAnsi="Helvetica" w:cs="Helvetica"/>
          <w:color w:val="3E3E3E"/>
          <w:kern w:val="0"/>
          <w:sz w:val="24"/>
          <w:szCs w:val="24"/>
        </w:rPr>
        <w:t>所示。</w:t>
      </w:r>
      <w:r w:rsidR="00526254">
        <w:rPr>
          <w:rFonts w:ascii="Helvetica" w:eastAsia="宋体" w:hAnsi="Helvetica" w:cs="Helvetica"/>
          <w:noProof/>
          <w:color w:val="3E3E3E"/>
          <w:kern w:val="0"/>
          <w:sz w:val="24"/>
          <w:szCs w:val="24"/>
        </w:rPr>
        <w:drawing>
          <wp:inline distT="0" distB="0" distL="0" distR="0">
            <wp:extent cx="4579793" cy="429577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4579793" cy="4295775"/>
                    </a:xfrm>
                    <a:prstGeom prst="rect">
                      <a:avLst/>
                    </a:prstGeom>
                    <a:noFill/>
                    <a:ln w="9525">
                      <a:noFill/>
                      <a:miter lim="800000"/>
                      <a:headEnd/>
                      <a:tailEnd/>
                    </a:ln>
                  </pic:spPr>
                </pic:pic>
              </a:graphicData>
            </a:graphic>
          </wp:inline>
        </w:drawing>
      </w:r>
    </w:p>
    <w:p w:rsidR="00526254" w:rsidRDefault="00340E72" w:rsidP="00340E72">
      <w:pPr>
        <w:widowControl/>
        <w:spacing w:line="384" w:lineRule="atLeast"/>
        <w:jc w:val="left"/>
        <w:rPr>
          <w:rFonts w:ascii="Helvetica" w:eastAsia="宋体" w:hAnsi="Helvetica" w:cs="Helvetica" w:hint="eastAsia"/>
          <w:color w:val="3E3E3E"/>
          <w:kern w:val="0"/>
          <w:sz w:val="24"/>
          <w:szCs w:val="24"/>
        </w:rPr>
      </w:pPr>
      <w:r w:rsidRPr="00340E72">
        <w:rPr>
          <w:rFonts w:ascii="Helvetica" w:eastAsia="宋体" w:hAnsi="Helvetica" w:cs="Helvetica"/>
          <w:color w:val="A0A0A0"/>
          <w:kern w:val="0"/>
          <w:sz w:val="24"/>
          <w:szCs w:val="24"/>
        </w:rPr>
        <w:t>图</w:t>
      </w:r>
      <w:r w:rsidRPr="00340E72">
        <w:rPr>
          <w:rFonts w:ascii="Helvetica" w:eastAsia="宋体" w:hAnsi="Helvetica" w:cs="Helvetica"/>
          <w:color w:val="A0A0A0"/>
          <w:kern w:val="0"/>
          <w:sz w:val="24"/>
          <w:szCs w:val="24"/>
        </w:rPr>
        <w:t xml:space="preserve">4 </w:t>
      </w:r>
      <w:r w:rsidRPr="00340E72">
        <w:rPr>
          <w:rFonts w:ascii="Helvetica" w:eastAsia="宋体" w:hAnsi="Helvetica" w:cs="Helvetica"/>
          <w:color w:val="A0A0A0"/>
          <w:kern w:val="0"/>
          <w:sz w:val="24"/>
          <w:szCs w:val="24"/>
        </w:rPr>
        <w:t>利用</w:t>
      </w:r>
      <w:r w:rsidRPr="00340E72">
        <w:rPr>
          <w:rFonts w:ascii="Helvetica" w:eastAsia="宋体" w:hAnsi="Helvetica" w:cs="Helvetica"/>
          <w:color w:val="A0A0A0"/>
          <w:kern w:val="0"/>
          <w:sz w:val="24"/>
          <w:szCs w:val="24"/>
        </w:rPr>
        <w:t>BIM</w:t>
      </w:r>
      <w:r w:rsidRPr="00340E72">
        <w:rPr>
          <w:rFonts w:ascii="Helvetica" w:eastAsia="宋体" w:hAnsi="Helvetica" w:cs="Helvetica"/>
          <w:color w:val="A0A0A0"/>
          <w:kern w:val="0"/>
          <w:sz w:val="24"/>
          <w:szCs w:val="24"/>
        </w:rPr>
        <w:t>系统导出的剖面图</w:t>
      </w:r>
      <w:r w:rsidRPr="00340E72">
        <w:rPr>
          <w:rFonts w:ascii="Helvetica" w:eastAsia="宋体" w:hAnsi="Helvetica" w:cs="Helvetica"/>
          <w:color w:val="3E3E3E"/>
          <w:kern w:val="0"/>
          <w:sz w:val="24"/>
          <w:szCs w:val="24"/>
        </w:rPr>
        <w:br/>
      </w:r>
      <w:r w:rsidRPr="00340E72">
        <w:rPr>
          <w:rFonts w:ascii="Helvetica" w:eastAsia="宋体" w:hAnsi="Helvetica" w:cs="Helvetica"/>
          <w:color w:val="3E3E3E"/>
          <w:kern w:val="0"/>
          <w:sz w:val="24"/>
          <w:szCs w:val="24"/>
        </w:rPr>
        <w:t>利用</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系统确定设备和材料的进场计划，并提前提醒现场人员安排相关工作</w:t>
      </w:r>
      <w:r w:rsidRPr="00340E72">
        <w:rPr>
          <w:rFonts w:ascii="Helvetica" w:eastAsia="宋体" w:hAnsi="Helvetica" w:cs="Helvetica"/>
          <w:color w:val="3E3E3E"/>
          <w:kern w:val="0"/>
          <w:sz w:val="24"/>
          <w:szCs w:val="24"/>
        </w:rPr>
        <w:lastRenderedPageBreak/>
        <w:t>计划，防止出现有工作被遗忘的情况，以确保施工进度。</w:t>
      </w:r>
      <w:r w:rsidRPr="00340E72">
        <w:rPr>
          <w:rFonts w:ascii="Helvetica" w:eastAsia="宋体" w:hAnsi="Helvetica" w:cs="Helvetica"/>
          <w:color w:val="3E3E3E"/>
          <w:kern w:val="0"/>
          <w:sz w:val="24"/>
          <w:szCs w:val="24"/>
        </w:rPr>
        <w:br/>
      </w:r>
      <w:r w:rsidRPr="00340E72">
        <w:rPr>
          <w:rFonts w:ascii="Helvetica" w:eastAsia="宋体" w:hAnsi="Helvetica" w:cs="Helvetica"/>
          <w:color w:val="5F9CEF"/>
          <w:kern w:val="0"/>
          <w:sz w:val="24"/>
          <w:szCs w:val="24"/>
        </w:rPr>
        <w:t>预留洞口定位</w:t>
      </w:r>
      <w:r w:rsidRPr="00340E72">
        <w:rPr>
          <w:rFonts w:ascii="Helvetica" w:eastAsia="宋体" w:hAnsi="Helvetica" w:cs="Helvetica"/>
          <w:color w:val="5F9CEF"/>
          <w:kern w:val="0"/>
          <w:sz w:val="24"/>
          <w:szCs w:val="24"/>
        </w:rPr>
        <w:t> </w:t>
      </w:r>
      <w:r w:rsidRPr="00340E72">
        <w:rPr>
          <w:rFonts w:ascii="Helvetica" w:eastAsia="宋体" w:hAnsi="Helvetica" w:cs="Helvetica"/>
          <w:color w:val="3E3E3E"/>
          <w:kern w:val="0"/>
          <w:sz w:val="24"/>
          <w:szCs w:val="24"/>
        </w:rPr>
        <w:t>管线综合调整工作完成后，可以利用调整后的管线综合模</w:t>
      </w:r>
      <w:r w:rsidRPr="00340E72">
        <w:rPr>
          <w:rFonts w:ascii="Helvetica" w:eastAsia="宋体" w:hAnsi="Helvetica" w:cs="Helvetica"/>
          <w:color w:val="3E3E3E"/>
          <w:kern w:val="0"/>
          <w:sz w:val="24"/>
          <w:szCs w:val="24"/>
        </w:rPr>
        <w:t xml:space="preserve"> </w:t>
      </w:r>
      <w:r w:rsidRPr="00340E72">
        <w:rPr>
          <w:rFonts w:ascii="Helvetica" w:eastAsia="宋体" w:hAnsi="Helvetica" w:cs="Helvetica"/>
          <w:color w:val="3E3E3E"/>
          <w:kern w:val="0"/>
          <w:sz w:val="24"/>
          <w:szCs w:val="24"/>
        </w:rPr>
        <w:t>型导出预留洞口定位图。目前，已经精确定位了大学生活动中心一层的</w:t>
      </w:r>
      <w:r w:rsidRPr="00340E72">
        <w:rPr>
          <w:rFonts w:ascii="Helvetica" w:eastAsia="宋体" w:hAnsi="Helvetica" w:cs="Helvetica"/>
          <w:color w:val="3E3E3E"/>
          <w:kern w:val="0"/>
          <w:sz w:val="24"/>
          <w:szCs w:val="24"/>
        </w:rPr>
        <w:t>44</w:t>
      </w:r>
      <w:r w:rsidRPr="00340E72">
        <w:rPr>
          <w:rFonts w:ascii="Helvetica" w:eastAsia="宋体" w:hAnsi="Helvetica" w:cs="Helvetica"/>
          <w:color w:val="3E3E3E"/>
          <w:kern w:val="0"/>
          <w:sz w:val="24"/>
          <w:szCs w:val="24"/>
        </w:rPr>
        <w:t>个预留洞口，用于指导前期土建洞口预留，并以三维的方式完成现场交底工作。图</w:t>
      </w:r>
      <w:r w:rsidRPr="00340E72">
        <w:rPr>
          <w:rFonts w:ascii="Helvetica" w:eastAsia="宋体" w:hAnsi="Helvetica" w:cs="Helvetica"/>
          <w:color w:val="3E3E3E"/>
          <w:kern w:val="0"/>
          <w:sz w:val="24"/>
          <w:szCs w:val="24"/>
        </w:rPr>
        <w:t>5</w:t>
      </w:r>
      <w:r w:rsidRPr="00340E72">
        <w:rPr>
          <w:rFonts w:ascii="Helvetica" w:eastAsia="宋体" w:hAnsi="Helvetica" w:cs="Helvetica"/>
          <w:color w:val="3E3E3E"/>
          <w:kern w:val="0"/>
          <w:sz w:val="24"/>
          <w:szCs w:val="24"/>
        </w:rPr>
        <w:t>为预留洞口的定位情况。</w:t>
      </w:r>
      <w:r w:rsidRPr="00340E72">
        <w:rPr>
          <w:rFonts w:ascii="Helvetica" w:eastAsia="宋体" w:hAnsi="Helvetica" w:cs="Helvetica"/>
          <w:color w:val="3E3E3E"/>
          <w:kern w:val="0"/>
          <w:sz w:val="24"/>
          <w:szCs w:val="24"/>
        </w:rPr>
        <w:t xml:space="preserve"> </w:t>
      </w:r>
      <w:r w:rsidRPr="00340E72">
        <w:rPr>
          <w:rFonts w:ascii="Helvetica" w:eastAsia="宋体" w:hAnsi="Helvetica" w:cs="Helvetica"/>
          <w:color w:val="3E3E3E"/>
          <w:kern w:val="0"/>
          <w:sz w:val="24"/>
          <w:szCs w:val="24"/>
        </w:rPr>
        <w:t>在施工过程中，可以利用</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移动端</w:t>
      </w:r>
      <w:r w:rsidRPr="00340E72">
        <w:rPr>
          <w:rFonts w:ascii="Helvetica" w:eastAsia="宋体" w:hAnsi="Helvetica" w:cs="Helvetica"/>
          <w:color w:val="3E3E3E"/>
          <w:kern w:val="0"/>
          <w:sz w:val="24"/>
          <w:szCs w:val="24"/>
        </w:rPr>
        <w:t>BIM View</w:t>
      </w:r>
      <w:r w:rsidRPr="00340E72">
        <w:rPr>
          <w:rFonts w:ascii="Helvetica" w:eastAsia="宋体" w:hAnsi="Helvetica" w:cs="Helvetica"/>
          <w:color w:val="3E3E3E"/>
          <w:kern w:val="0"/>
          <w:sz w:val="24"/>
          <w:szCs w:val="24"/>
        </w:rPr>
        <w:t>在现场查看</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洞口位置和管线排布情况。项目现场管理人员利用</w:t>
      </w:r>
      <w:r w:rsidRPr="00340E72">
        <w:rPr>
          <w:rFonts w:ascii="Helvetica" w:eastAsia="宋体" w:hAnsi="Helvetica" w:cs="Helvetica"/>
          <w:color w:val="3E3E3E"/>
          <w:kern w:val="0"/>
          <w:sz w:val="24"/>
          <w:szCs w:val="24"/>
        </w:rPr>
        <w:t>BIM View</w:t>
      </w:r>
      <w:r w:rsidRPr="00340E72">
        <w:rPr>
          <w:rFonts w:ascii="Helvetica" w:eastAsia="宋体" w:hAnsi="Helvetica" w:cs="Helvetica"/>
          <w:color w:val="3E3E3E"/>
          <w:kern w:val="0"/>
          <w:sz w:val="24"/>
          <w:szCs w:val="24"/>
        </w:rPr>
        <w:t>能够更简单、直观地在现场查询模型信息，指导现场施工。</w:t>
      </w:r>
    </w:p>
    <w:p w:rsidR="00526254" w:rsidRDefault="00526254" w:rsidP="00340E72">
      <w:pPr>
        <w:widowControl/>
        <w:spacing w:line="384" w:lineRule="atLeast"/>
        <w:jc w:val="left"/>
        <w:rPr>
          <w:rFonts w:ascii="Helvetica" w:eastAsia="宋体" w:hAnsi="Helvetica" w:cs="Helvetica" w:hint="eastAsia"/>
          <w:color w:val="3E3E3E"/>
          <w:kern w:val="0"/>
          <w:sz w:val="24"/>
          <w:szCs w:val="24"/>
        </w:rPr>
      </w:pPr>
      <w:r>
        <w:rPr>
          <w:rFonts w:ascii="Helvetica" w:eastAsia="宋体" w:hAnsi="Helvetica" w:cs="Helvetica"/>
          <w:noProof/>
          <w:color w:val="A0A0A0"/>
          <w:kern w:val="0"/>
          <w:sz w:val="24"/>
          <w:szCs w:val="24"/>
        </w:rPr>
        <w:drawing>
          <wp:inline distT="0" distB="0" distL="0" distR="0">
            <wp:extent cx="5274310" cy="2973988"/>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5274310" cy="2973988"/>
                    </a:xfrm>
                    <a:prstGeom prst="rect">
                      <a:avLst/>
                    </a:prstGeom>
                    <a:noFill/>
                    <a:ln w="9525">
                      <a:noFill/>
                      <a:miter lim="800000"/>
                      <a:headEnd/>
                      <a:tailEnd/>
                    </a:ln>
                  </pic:spPr>
                </pic:pic>
              </a:graphicData>
            </a:graphic>
          </wp:inline>
        </w:drawing>
      </w:r>
      <w:r w:rsidR="00340E72" w:rsidRPr="00340E72">
        <w:rPr>
          <w:rFonts w:ascii="Helvetica" w:eastAsia="宋体" w:hAnsi="Helvetica" w:cs="Helvetica"/>
          <w:color w:val="A0A0A0"/>
          <w:kern w:val="0"/>
          <w:sz w:val="24"/>
          <w:szCs w:val="24"/>
        </w:rPr>
        <w:t>图</w:t>
      </w:r>
      <w:r w:rsidR="00340E72" w:rsidRPr="00340E72">
        <w:rPr>
          <w:rFonts w:ascii="Helvetica" w:eastAsia="宋体" w:hAnsi="Helvetica" w:cs="Helvetica"/>
          <w:color w:val="A0A0A0"/>
          <w:kern w:val="0"/>
          <w:sz w:val="24"/>
          <w:szCs w:val="24"/>
        </w:rPr>
        <w:t xml:space="preserve">5 </w:t>
      </w:r>
      <w:r w:rsidR="00340E72" w:rsidRPr="00340E72">
        <w:rPr>
          <w:rFonts w:ascii="Helvetica" w:eastAsia="宋体" w:hAnsi="Helvetica" w:cs="Helvetica"/>
          <w:color w:val="A0A0A0"/>
          <w:kern w:val="0"/>
          <w:sz w:val="24"/>
          <w:szCs w:val="24"/>
        </w:rPr>
        <w:t>预留洞口定位图</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漫游和净高检查</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在完成综合排布的楼层内，可以模拟第一人称的视角进行漫游检查</w:t>
      </w:r>
      <w:r w:rsidR="00340E72" w:rsidRPr="00340E72">
        <w:rPr>
          <w:rFonts w:ascii="Helvetica" w:eastAsia="宋体" w:hAnsi="Helvetica" w:cs="Helvetica"/>
          <w:color w:val="3E3E3E"/>
          <w:kern w:val="0"/>
          <w:sz w:val="24"/>
          <w:szCs w:val="24"/>
        </w:rPr>
        <w:t>——</w:t>
      </w:r>
      <w:r w:rsidR="00340E72" w:rsidRPr="00340E72">
        <w:rPr>
          <w:rFonts w:ascii="Helvetica" w:eastAsia="宋体" w:hAnsi="Helvetica" w:cs="Helvetica"/>
          <w:color w:val="3E3E3E"/>
          <w:kern w:val="0"/>
          <w:sz w:val="24"/>
          <w:szCs w:val="24"/>
        </w:rPr>
        <w:t>查看管线排布情况、管线属性信息，对比管线排布后建筑物的净高与装饰吊顶是否有冲突，同时，还可以模拟设备进场路线。在大体积机电设备进场施工前，要进行三维交底工作。</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目前，大学生活动中心项目一层区域均已实现漫游。图</w:t>
      </w:r>
      <w:r w:rsidR="00340E72" w:rsidRPr="00340E72">
        <w:rPr>
          <w:rFonts w:ascii="Helvetica" w:eastAsia="宋体" w:hAnsi="Helvetica" w:cs="Helvetica"/>
          <w:color w:val="3E3E3E"/>
          <w:kern w:val="0"/>
          <w:sz w:val="24"/>
          <w:szCs w:val="24"/>
        </w:rPr>
        <w:t>6</w:t>
      </w:r>
      <w:r w:rsidR="00340E72" w:rsidRPr="00340E72">
        <w:rPr>
          <w:rFonts w:ascii="Helvetica" w:eastAsia="宋体" w:hAnsi="Helvetica" w:cs="Helvetica"/>
          <w:color w:val="3E3E3E"/>
          <w:kern w:val="0"/>
          <w:sz w:val="24"/>
          <w:szCs w:val="24"/>
        </w:rPr>
        <w:t>为三维动漫人员模拟现场实际情况检查工程净高和管道布置工作。</w:t>
      </w:r>
    </w:p>
    <w:p w:rsidR="00526254" w:rsidRDefault="00526254" w:rsidP="00340E72">
      <w:pPr>
        <w:widowControl/>
        <w:spacing w:line="384" w:lineRule="atLeast"/>
        <w:jc w:val="left"/>
        <w:rPr>
          <w:rFonts w:ascii="Helvetica" w:eastAsia="宋体" w:hAnsi="Helvetica" w:cs="Helvetica" w:hint="eastAsia"/>
          <w:color w:val="3E3E3E"/>
          <w:kern w:val="0"/>
          <w:sz w:val="24"/>
          <w:szCs w:val="24"/>
        </w:rPr>
      </w:pPr>
      <w:r>
        <w:rPr>
          <w:rFonts w:ascii="Helvetica" w:eastAsia="宋体" w:hAnsi="Helvetica" w:cs="Helvetica"/>
          <w:noProof/>
          <w:color w:val="A0A0A0"/>
          <w:kern w:val="0"/>
          <w:sz w:val="24"/>
          <w:szCs w:val="24"/>
        </w:rPr>
        <w:lastRenderedPageBreak/>
        <w:drawing>
          <wp:inline distT="0" distB="0" distL="0" distR="0">
            <wp:extent cx="5274310" cy="2321439"/>
            <wp:effectExtent l="1905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5274310" cy="2321439"/>
                    </a:xfrm>
                    <a:prstGeom prst="rect">
                      <a:avLst/>
                    </a:prstGeom>
                    <a:noFill/>
                    <a:ln w="9525">
                      <a:noFill/>
                      <a:miter lim="800000"/>
                      <a:headEnd/>
                      <a:tailEnd/>
                    </a:ln>
                  </pic:spPr>
                </pic:pic>
              </a:graphicData>
            </a:graphic>
          </wp:inline>
        </w:drawing>
      </w:r>
      <w:r w:rsidR="00340E72" w:rsidRPr="00340E72">
        <w:rPr>
          <w:rFonts w:ascii="Helvetica" w:eastAsia="宋体" w:hAnsi="Helvetica" w:cs="Helvetica"/>
          <w:color w:val="A0A0A0"/>
          <w:kern w:val="0"/>
          <w:sz w:val="24"/>
          <w:szCs w:val="24"/>
        </w:rPr>
        <w:t>图</w:t>
      </w:r>
      <w:r w:rsidR="00340E72" w:rsidRPr="00340E72">
        <w:rPr>
          <w:rFonts w:ascii="Helvetica" w:eastAsia="宋体" w:hAnsi="Helvetica" w:cs="Helvetica"/>
          <w:color w:val="A0A0A0"/>
          <w:kern w:val="0"/>
          <w:sz w:val="24"/>
          <w:szCs w:val="24"/>
        </w:rPr>
        <w:t xml:space="preserve">6 </w:t>
      </w:r>
      <w:r w:rsidR="00340E72" w:rsidRPr="00340E72">
        <w:rPr>
          <w:rFonts w:ascii="Helvetica" w:eastAsia="宋体" w:hAnsi="Helvetica" w:cs="Helvetica"/>
          <w:color w:val="A0A0A0"/>
          <w:kern w:val="0"/>
          <w:sz w:val="24"/>
          <w:szCs w:val="24"/>
        </w:rPr>
        <w:t>三维漫游示意图</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管线二维码编号</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在工作过程中，可以利用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系统平台在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中赋予管线二维码信息，利用打印机打印出二维码标签，并将其贴在现场相应的构件上。同时，利用移动设备二维码扫描功能可以实时查询构件定位、材质信息等。大学生活动中心项目模型中的所有构件均可导出二维码信息。图</w:t>
      </w:r>
      <w:r w:rsidR="00340E72" w:rsidRPr="00340E72">
        <w:rPr>
          <w:rFonts w:ascii="Helvetica" w:eastAsia="宋体" w:hAnsi="Helvetica" w:cs="Helvetica"/>
          <w:color w:val="3E3E3E"/>
          <w:kern w:val="0"/>
          <w:sz w:val="24"/>
          <w:szCs w:val="24"/>
        </w:rPr>
        <w:t>7</w:t>
      </w:r>
      <w:r w:rsidR="00340E72" w:rsidRPr="00340E72">
        <w:rPr>
          <w:rFonts w:ascii="Helvetica" w:eastAsia="宋体" w:hAnsi="Helvetica" w:cs="Helvetica"/>
          <w:color w:val="3E3E3E"/>
          <w:kern w:val="0"/>
          <w:sz w:val="24"/>
          <w:szCs w:val="24"/>
        </w:rPr>
        <w:t>为利用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系统生成的构件信息二维码。</w:t>
      </w:r>
      <w:r>
        <w:rPr>
          <w:rFonts w:ascii="Helvetica" w:eastAsia="宋体" w:hAnsi="Helvetica" w:cs="Helvetica"/>
          <w:noProof/>
          <w:color w:val="3E3E3E"/>
          <w:kern w:val="0"/>
          <w:sz w:val="24"/>
          <w:szCs w:val="24"/>
        </w:rPr>
        <w:drawing>
          <wp:inline distT="0" distB="0" distL="0" distR="0">
            <wp:extent cx="5274310" cy="2645396"/>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5274310" cy="2645396"/>
                    </a:xfrm>
                    <a:prstGeom prst="rect">
                      <a:avLst/>
                    </a:prstGeom>
                    <a:noFill/>
                    <a:ln w="9525">
                      <a:noFill/>
                      <a:miter lim="800000"/>
                      <a:headEnd/>
                      <a:tailEnd/>
                    </a:ln>
                  </pic:spPr>
                </pic:pic>
              </a:graphicData>
            </a:graphic>
          </wp:inline>
        </w:drawing>
      </w:r>
      <w:r w:rsidR="00340E72" w:rsidRPr="00340E72">
        <w:rPr>
          <w:rFonts w:ascii="Helvetica" w:eastAsia="宋体" w:hAnsi="Helvetica" w:cs="Helvetica"/>
          <w:color w:val="A0A0A0"/>
          <w:kern w:val="0"/>
          <w:sz w:val="24"/>
          <w:szCs w:val="24"/>
        </w:rPr>
        <w:t>图</w:t>
      </w:r>
      <w:r w:rsidR="00340E72" w:rsidRPr="00340E72">
        <w:rPr>
          <w:rFonts w:ascii="Helvetica" w:eastAsia="宋体" w:hAnsi="Helvetica" w:cs="Helvetica"/>
          <w:color w:val="A0A0A0"/>
          <w:kern w:val="0"/>
          <w:sz w:val="24"/>
          <w:szCs w:val="24"/>
        </w:rPr>
        <w:t xml:space="preserve">7 </w:t>
      </w:r>
      <w:r w:rsidR="00340E72" w:rsidRPr="00340E72">
        <w:rPr>
          <w:rFonts w:ascii="Helvetica" w:eastAsia="宋体" w:hAnsi="Helvetica" w:cs="Helvetica"/>
          <w:color w:val="A0A0A0"/>
          <w:kern w:val="0"/>
          <w:sz w:val="24"/>
          <w:szCs w:val="24"/>
        </w:rPr>
        <w:t>利用</w:t>
      </w:r>
      <w:r w:rsidR="00340E72" w:rsidRPr="00340E72">
        <w:rPr>
          <w:rFonts w:ascii="Helvetica" w:eastAsia="宋体" w:hAnsi="Helvetica" w:cs="Helvetica"/>
          <w:color w:val="A0A0A0"/>
          <w:kern w:val="0"/>
          <w:sz w:val="24"/>
          <w:szCs w:val="24"/>
        </w:rPr>
        <w:t>BIM</w:t>
      </w:r>
      <w:r w:rsidR="00340E72" w:rsidRPr="00340E72">
        <w:rPr>
          <w:rFonts w:ascii="Helvetica" w:eastAsia="宋体" w:hAnsi="Helvetica" w:cs="Helvetica"/>
          <w:color w:val="A0A0A0"/>
          <w:kern w:val="0"/>
          <w:sz w:val="24"/>
          <w:szCs w:val="24"/>
        </w:rPr>
        <w:t>系统生成的构件信息二维码</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高大支模查找和模拟</w:t>
      </w:r>
      <w:r w:rsidR="00340E72" w:rsidRPr="00340E72">
        <w:rPr>
          <w:rFonts w:ascii="Helvetica" w:eastAsia="宋体" w:hAnsi="Helvetica" w:cs="Helvetica"/>
          <w:color w:val="3E3E3E"/>
          <w:kern w:val="0"/>
          <w:sz w:val="24"/>
          <w:szCs w:val="24"/>
        </w:rPr>
        <w:t> </w:t>
      </w:r>
      <w:r w:rsidR="00340E72" w:rsidRPr="00340E72">
        <w:rPr>
          <w:rFonts w:ascii="Helvetica" w:eastAsia="宋体" w:hAnsi="Helvetica" w:cs="Helvetica"/>
          <w:color w:val="3E3E3E"/>
          <w:kern w:val="0"/>
          <w:sz w:val="24"/>
          <w:szCs w:val="24"/>
        </w:rPr>
        <w:t>高大支模关系着整个项目的质量和安全，它是需要专家论证的重要施工方案。在梁板高度大于</w:t>
      </w:r>
      <w:r w:rsidR="00340E72" w:rsidRPr="00340E72">
        <w:rPr>
          <w:rFonts w:ascii="Helvetica" w:eastAsia="宋体" w:hAnsi="Helvetica" w:cs="Helvetica"/>
          <w:color w:val="3E3E3E"/>
          <w:kern w:val="0"/>
          <w:sz w:val="24"/>
          <w:szCs w:val="24"/>
        </w:rPr>
        <w:t>8m</w:t>
      </w:r>
      <w:r w:rsidR="00340E72" w:rsidRPr="00340E72">
        <w:rPr>
          <w:rFonts w:ascii="Helvetica" w:eastAsia="宋体" w:hAnsi="Helvetica" w:cs="Helvetica"/>
          <w:color w:val="3E3E3E"/>
          <w:kern w:val="0"/>
          <w:sz w:val="24"/>
          <w:szCs w:val="24"/>
        </w:rPr>
        <w:t>、梁搭设跨度大于</w:t>
      </w:r>
      <w:r w:rsidR="00340E72" w:rsidRPr="00340E72">
        <w:rPr>
          <w:rFonts w:ascii="Helvetica" w:eastAsia="宋体" w:hAnsi="Helvetica" w:cs="Helvetica"/>
          <w:color w:val="3E3E3E"/>
          <w:kern w:val="0"/>
          <w:sz w:val="24"/>
          <w:szCs w:val="24"/>
        </w:rPr>
        <w:t>18m</w:t>
      </w:r>
      <w:r w:rsidR="00340E72" w:rsidRPr="00340E72">
        <w:rPr>
          <w:rFonts w:ascii="Helvetica" w:eastAsia="宋体" w:hAnsi="Helvetica" w:cs="Helvetica"/>
          <w:color w:val="3E3E3E"/>
          <w:kern w:val="0"/>
          <w:sz w:val="24"/>
          <w:szCs w:val="24"/>
        </w:rPr>
        <w:t>、线荷载大于</w:t>
      </w:r>
      <w:r w:rsidR="00340E72" w:rsidRPr="00340E72">
        <w:rPr>
          <w:rFonts w:ascii="Helvetica" w:eastAsia="宋体" w:hAnsi="Helvetica" w:cs="Helvetica"/>
          <w:color w:val="3E3E3E"/>
          <w:kern w:val="0"/>
          <w:sz w:val="24"/>
          <w:szCs w:val="24"/>
        </w:rPr>
        <w:t>20kN/m</w:t>
      </w:r>
      <w:r w:rsidR="00340E72" w:rsidRPr="00340E72">
        <w:rPr>
          <w:rFonts w:ascii="Helvetica" w:eastAsia="宋体" w:hAnsi="Helvetica" w:cs="Helvetica"/>
          <w:color w:val="3E3E3E"/>
          <w:kern w:val="0"/>
          <w:sz w:val="24"/>
          <w:szCs w:val="24"/>
        </w:rPr>
        <w:t>的位置，</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系统可以准确找到需要进行高大支模的区域，如图</w:t>
      </w:r>
      <w:r w:rsidR="00340E72" w:rsidRPr="00340E72">
        <w:rPr>
          <w:rFonts w:ascii="Helvetica" w:eastAsia="宋体" w:hAnsi="Helvetica" w:cs="Helvetica"/>
          <w:color w:val="3E3E3E"/>
          <w:kern w:val="0"/>
          <w:sz w:val="24"/>
          <w:szCs w:val="24"/>
        </w:rPr>
        <w:t>8</w:t>
      </w:r>
      <w:r w:rsidR="00340E72" w:rsidRPr="00340E72">
        <w:rPr>
          <w:rFonts w:ascii="Helvetica" w:eastAsia="宋体" w:hAnsi="Helvetica" w:cs="Helvetica"/>
          <w:color w:val="3E3E3E"/>
          <w:kern w:val="0"/>
          <w:sz w:val="24"/>
          <w:szCs w:val="24"/>
        </w:rPr>
        <w:t>所示，并准确定位。筛选出高大支模区域后，</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工程部人员就可以针对高大支模区域编制专项施工方案，以供专家论证。该项目共筛选出高大支模区域</w:t>
      </w:r>
      <w:r w:rsidR="00340E72" w:rsidRPr="00340E72">
        <w:rPr>
          <w:rFonts w:ascii="Helvetica" w:eastAsia="宋体" w:hAnsi="Helvetica" w:cs="Helvetica"/>
          <w:color w:val="3E3E3E"/>
          <w:kern w:val="0"/>
          <w:sz w:val="24"/>
          <w:szCs w:val="24"/>
        </w:rPr>
        <w:t>66</w:t>
      </w:r>
      <w:r w:rsidR="00340E72" w:rsidRPr="00340E72">
        <w:rPr>
          <w:rFonts w:ascii="Helvetica" w:eastAsia="宋体" w:hAnsi="Helvetica" w:cs="Helvetica"/>
          <w:color w:val="3E3E3E"/>
          <w:kern w:val="0"/>
          <w:sz w:val="24"/>
          <w:szCs w:val="24"/>
        </w:rPr>
        <w:t>处，其中，一层</w:t>
      </w:r>
      <w:r w:rsidR="00340E72" w:rsidRPr="00340E72">
        <w:rPr>
          <w:rFonts w:ascii="Helvetica" w:eastAsia="宋体" w:hAnsi="Helvetica" w:cs="Helvetica"/>
          <w:color w:val="3E3E3E"/>
          <w:kern w:val="0"/>
          <w:sz w:val="24"/>
          <w:szCs w:val="24"/>
        </w:rPr>
        <w:t>12</w:t>
      </w:r>
      <w:r w:rsidR="00340E72" w:rsidRPr="00340E72">
        <w:rPr>
          <w:rFonts w:ascii="Helvetica" w:eastAsia="宋体" w:hAnsi="Helvetica" w:cs="Helvetica"/>
          <w:color w:val="3E3E3E"/>
          <w:kern w:val="0"/>
          <w:sz w:val="24"/>
          <w:szCs w:val="24"/>
        </w:rPr>
        <w:t>处，二层</w:t>
      </w:r>
      <w:r w:rsidR="00340E72" w:rsidRPr="00340E72">
        <w:rPr>
          <w:rFonts w:ascii="Helvetica" w:eastAsia="宋体" w:hAnsi="Helvetica" w:cs="Helvetica"/>
          <w:color w:val="3E3E3E"/>
          <w:kern w:val="0"/>
          <w:sz w:val="24"/>
          <w:szCs w:val="24"/>
        </w:rPr>
        <w:t>26</w:t>
      </w:r>
      <w:r w:rsidR="00340E72" w:rsidRPr="00340E72">
        <w:rPr>
          <w:rFonts w:ascii="Helvetica" w:eastAsia="宋体" w:hAnsi="Helvetica" w:cs="Helvetica"/>
          <w:color w:val="3E3E3E"/>
          <w:kern w:val="0"/>
          <w:sz w:val="24"/>
          <w:szCs w:val="24"/>
        </w:rPr>
        <w:t>处，三层</w:t>
      </w:r>
      <w:r w:rsidR="00340E72" w:rsidRPr="00340E72">
        <w:rPr>
          <w:rFonts w:ascii="Helvetica" w:eastAsia="宋体" w:hAnsi="Helvetica" w:cs="Helvetica"/>
          <w:color w:val="3E3E3E"/>
          <w:kern w:val="0"/>
          <w:sz w:val="24"/>
          <w:szCs w:val="24"/>
        </w:rPr>
        <w:t>11</w:t>
      </w:r>
      <w:r w:rsidR="00340E72" w:rsidRPr="00340E72">
        <w:rPr>
          <w:rFonts w:ascii="Helvetica" w:eastAsia="宋体" w:hAnsi="Helvetica" w:cs="Helvetica"/>
          <w:color w:val="3E3E3E"/>
          <w:kern w:val="0"/>
          <w:sz w:val="24"/>
          <w:szCs w:val="24"/>
        </w:rPr>
        <w:t>处，四</w:t>
      </w:r>
      <w:r w:rsidR="00340E72" w:rsidRPr="00340E72">
        <w:rPr>
          <w:rFonts w:ascii="Helvetica" w:eastAsia="宋体" w:hAnsi="Helvetica" w:cs="Helvetica"/>
          <w:color w:val="3E3E3E"/>
          <w:kern w:val="0"/>
          <w:sz w:val="24"/>
          <w:szCs w:val="24"/>
        </w:rPr>
        <w:t>17</w:t>
      </w:r>
      <w:r w:rsidR="00340E72" w:rsidRPr="00340E72">
        <w:rPr>
          <w:rFonts w:ascii="Helvetica" w:eastAsia="宋体" w:hAnsi="Helvetica" w:cs="Helvetica"/>
          <w:color w:val="3E3E3E"/>
          <w:kern w:val="0"/>
          <w:sz w:val="24"/>
          <w:szCs w:val="24"/>
        </w:rPr>
        <w:t>层处。表</w:t>
      </w:r>
      <w:r w:rsidR="00340E72" w:rsidRPr="00340E72">
        <w:rPr>
          <w:rFonts w:ascii="Helvetica" w:eastAsia="宋体" w:hAnsi="Helvetica" w:cs="Helvetica"/>
          <w:color w:val="3E3E3E"/>
          <w:kern w:val="0"/>
          <w:sz w:val="24"/>
          <w:szCs w:val="24"/>
        </w:rPr>
        <w:t>1</w:t>
      </w:r>
      <w:r w:rsidR="00340E72" w:rsidRPr="00340E72">
        <w:rPr>
          <w:rFonts w:ascii="Helvetica" w:eastAsia="宋体" w:hAnsi="Helvetica" w:cs="Helvetica"/>
          <w:color w:val="3E3E3E"/>
          <w:kern w:val="0"/>
          <w:sz w:val="24"/>
          <w:szCs w:val="24"/>
        </w:rPr>
        <w:t>为高大支模区域统计表。</w:t>
      </w:r>
      <w:r w:rsidR="00EC66EF" w:rsidRPr="00EC66EF">
        <w:rPr>
          <w:rFonts w:ascii="Helvetica" w:eastAsia="宋体" w:hAnsi="Helvetica" w:cs="Helvetica"/>
          <w:color w:val="3E3E3E"/>
          <w:kern w:val="0"/>
          <w:sz w:val="24"/>
          <w:szCs w:val="24"/>
        </w:rPr>
        <w:pict>
          <v:shape id="_x0000_i1029" type="#_x0000_t75" alt="" style="width:24pt;height:24pt"/>
        </w:pict>
      </w:r>
      <w:r>
        <w:rPr>
          <w:rFonts w:ascii="Helvetica" w:eastAsia="宋体" w:hAnsi="Helvetica" w:cs="Helvetica"/>
          <w:noProof/>
          <w:color w:val="3E3E3E"/>
          <w:kern w:val="0"/>
          <w:sz w:val="24"/>
          <w:szCs w:val="24"/>
        </w:rPr>
        <w:lastRenderedPageBreak/>
        <w:drawing>
          <wp:inline distT="0" distB="0" distL="0" distR="0">
            <wp:extent cx="5274310" cy="427401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5274310" cy="4274010"/>
                    </a:xfrm>
                    <a:prstGeom prst="rect">
                      <a:avLst/>
                    </a:prstGeom>
                    <a:noFill/>
                    <a:ln w="9525">
                      <a:noFill/>
                      <a:miter lim="800000"/>
                      <a:headEnd/>
                      <a:tailEnd/>
                    </a:ln>
                  </pic:spPr>
                </pic:pic>
              </a:graphicData>
            </a:graphic>
          </wp:inline>
        </w:drawing>
      </w:r>
      <w:r w:rsidR="00340E72" w:rsidRPr="00340E72">
        <w:rPr>
          <w:rFonts w:ascii="Helvetica" w:eastAsia="宋体" w:hAnsi="Helvetica" w:cs="Helvetica"/>
          <w:color w:val="A0A0A0"/>
          <w:kern w:val="0"/>
          <w:sz w:val="24"/>
          <w:szCs w:val="24"/>
        </w:rPr>
        <w:t>图</w:t>
      </w:r>
      <w:r w:rsidR="00340E72" w:rsidRPr="00340E72">
        <w:rPr>
          <w:rFonts w:ascii="Helvetica" w:eastAsia="宋体" w:hAnsi="Helvetica" w:cs="Helvetica"/>
          <w:color w:val="A0A0A0"/>
          <w:kern w:val="0"/>
          <w:sz w:val="24"/>
          <w:szCs w:val="24"/>
        </w:rPr>
        <w:t xml:space="preserve">8 </w:t>
      </w:r>
      <w:r w:rsidR="00340E72" w:rsidRPr="00340E72">
        <w:rPr>
          <w:rFonts w:ascii="Helvetica" w:eastAsia="宋体" w:hAnsi="Helvetica" w:cs="Helvetica"/>
          <w:color w:val="A0A0A0"/>
          <w:kern w:val="0"/>
          <w:sz w:val="24"/>
          <w:szCs w:val="24"/>
        </w:rPr>
        <w:t>软件筛选的</w:t>
      </w:r>
      <w:r w:rsidR="00340E72" w:rsidRPr="00340E72">
        <w:rPr>
          <w:rFonts w:ascii="Helvetica" w:eastAsia="宋体" w:hAnsi="Helvetica" w:cs="Helvetica"/>
          <w:color w:val="A0A0A0"/>
          <w:kern w:val="0"/>
          <w:sz w:val="24"/>
          <w:szCs w:val="24"/>
        </w:rPr>
        <w:t>2</w:t>
      </w:r>
      <w:r w:rsidR="00340E72" w:rsidRPr="00340E72">
        <w:rPr>
          <w:rFonts w:ascii="Helvetica" w:eastAsia="宋体" w:hAnsi="Helvetica" w:cs="Helvetica"/>
          <w:color w:val="A0A0A0"/>
          <w:kern w:val="0"/>
          <w:sz w:val="24"/>
          <w:szCs w:val="24"/>
        </w:rPr>
        <w:t>层高大支模区域</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3E3E3E"/>
          <w:kern w:val="0"/>
          <w:sz w:val="24"/>
          <w:szCs w:val="24"/>
        </w:rPr>
        <w:t>通过对高大支模区域的筛选，可以完成以下两方面的工作：</w:t>
      </w:r>
      <w:r w:rsidR="00340E72" w:rsidRPr="00340E72">
        <w:rPr>
          <w:rFonts w:ascii="Helvetica" w:eastAsia="宋体" w:hAnsi="Helvetica" w:cs="Helvetica"/>
          <w:color w:val="3E3E3E"/>
          <w:kern w:val="0"/>
          <w:sz w:val="24"/>
          <w:szCs w:val="24"/>
        </w:rPr>
        <w:br/>
      </w:r>
      <w:r w:rsidR="00340E72" w:rsidRPr="00340E72">
        <w:rPr>
          <w:rFonts w:ascii="宋体" w:eastAsia="宋体" w:hAnsi="宋体" w:cs="宋体" w:hint="eastAsia"/>
          <w:color w:val="3E3E3E"/>
          <w:kern w:val="0"/>
          <w:sz w:val="24"/>
          <w:szCs w:val="24"/>
        </w:rPr>
        <w:t>①</w:t>
      </w:r>
      <w:r w:rsidR="00340E72" w:rsidRPr="00340E72">
        <w:rPr>
          <w:rFonts w:ascii="Helvetica" w:eastAsia="宋体" w:hAnsi="Helvetica" w:cs="Helvetica"/>
          <w:color w:val="3E3E3E"/>
          <w:kern w:val="0"/>
          <w:sz w:val="24"/>
          <w:szCs w:val="24"/>
        </w:rPr>
        <w:t>准确、全面、直观地找到高大支模的位置，以方便施工管理人员编制专项施工方案；</w:t>
      </w:r>
      <w:r w:rsidR="00340E72" w:rsidRPr="00340E72">
        <w:rPr>
          <w:rFonts w:ascii="宋体" w:eastAsia="宋体" w:hAnsi="宋体" w:cs="宋体" w:hint="eastAsia"/>
          <w:color w:val="3E3E3E"/>
          <w:kern w:val="0"/>
          <w:sz w:val="24"/>
          <w:szCs w:val="24"/>
        </w:rPr>
        <w:t>②</w:t>
      </w:r>
      <w:r w:rsidR="00340E72" w:rsidRPr="00340E72">
        <w:rPr>
          <w:rFonts w:ascii="Helvetica" w:eastAsia="宋体" w:hAnsi="Helvetica" w:cs="Helvetica"/>
          <w:color w:val="3E3E3E"/>
          <w:kern w:val="0"/>
          <w:sz w:val="24"/>
          <w:szCs w:val="24"/>
        </w:rPr>
        <w:t>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模型辅助技术交底工作。</w:t>
      </w:r>
      <w:r w:rsidR="00340E72" w:rsidRPr="00340E72">
        <w:rPr>
          <w:rFonts w:ascii="Helvetica" w:eastAsia="宋体" w:hAnsi="Helvetica" w:cs="Helvetica"/>
          <w:color w:val="3E3E3E"/>
          <w:kern w:val="0"/>
          <w:sz w:val="24"/>
          <w:szCs w:val="24"/>
        </w:rPr>
        <w:t> </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二次结构施工方案模拟和材料管控</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二次结构施工方案模拟是将建立好的土建模型导入</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中，利用施工软件中的墙体编号功能为每一面墙有序编号，并将编号墙体依次按照设置的砌体规格、种类和灰缝大小等排布，从而得出相应编号墙体各种规格砌体、砌筑砂浆用量的排布图，最后形成项目。在此，可以按照编号墙体砌体用量来指导相应砌体施工。图</w:t>
      </w:r>
      <w:r w:rsidR="00340E72" w:rsidRPr="00340E72">
        <w:rPr>
          <w:rFonts w:ascii="Helvetica" w:eastAsia="宋体" w:hAnsi="Helvetica" w:cs="Helvetica"/>
          <w:color w:val="3E3E3E"/>
          <w:kern w:val="0"/>
          <w:sz w:val="24"/>
          <w:szCs w:val="24"/>
        </w:rPr>
        <w:t>9</w:t>
      </w:r>
      <w:r w:rsidR="00340E72" w:rsidRPr="00340E72">
        <w:rPr>
          <w:rFonts w:ascii="Helvetica" w:eastAsia="宋体" w:hAnsi="Helvetica" w:cs="Helvetica"/>
          <w:color w:val="3E3E3E"/>
          <w:kern w:val="0"/>
          <w:sz w:val="24"/>
          <w:szCs w:val="24"/>
        </w:rPr>
        <w:t>为砌体的精确排布情况。</w:t>
      </w:r>
    </w:p>
    <w:p w:rsidR="00526254" w:rsidRDefault="00526254" w:rsidP="00340E72">
      <w:pPr>
        <w:widowControl/>
        <w:spacing w:line="384" w:lineRule="atLeast"/>
        <w:jc w:val="left"/>
        <w:rPr>
          <w:rFonts w:ascii="Helvetica" w:eastAsia="宋体" w:hAnsi="Helvetica" w:cs="Helvetica" w:hint="eastAsia"/>
          <w:color w:val="A0A0A0"/>
          <w:kern w:val="0"/>
          <w:sz w:val="24"/>
          <w:szCs w:val="24"/>
        </w:rPr>
      </w:pPr>
      <w:r>
        <w:rPr>
          <w:rFonts w:ascii="Helvetica" w:eastAsia="宋体" w:hAnsi="Helvetica" w:cs="Helvetica"/>
          <w:noProof/>
          <w:color w:val="A0A0A0"/>
          <w:kern w:val="0"/>
          <w:sz w:val="24"/>
          <w:szCs w:val="24"/>
        </w:rPr>
        <w:lastRenderedPageBreak/>
        <w:drawing>
          <wp:inline distT="0" distB="0" distL="0" distR="0">
            <wp:extent cx="4429125" cy="3079626"/>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4429329" cy="3079768"/>
                    </a:xfrm>
                    <a:prstGeom prst="rect">
                      <a:avLst/>
                    </a:prstGeom>
                    <a:noFill/>
                    <a:ln w="9525">
                      <a:noFill/>
                      <a:miter lim="800000"/>
                      <a:headEnd/>
                      <a:tailEnd/>
                    </a:ln>
                  </pic:spPr>
                </pic:pic>
              </a:graphicData>
            </a:graphic>
          </wp:inline>
        </w:drawing>
      </w:r>
    </w:p>
    <w:p w:rsidR="00526254" w:rsidRDefault="00340E72" w:rsidP="00340E72">
      <w:pPr>
        <w:widowControl/>
        <w:spacing w:line="384" w:lineRule="atLeast"/>
        <w:jc w:val="left"/>
        <w:rPr>
          <w:rFonts w:ascii="Helvetica" w:eastAsia="宋体" w:hAnsi="Helvetica" w:cs="Helvetica" w:hint="eastAsia"/>
          <w:color w:val="3E3E3E"/>
          <w:kern w:val="0"/>
          <w:sz w:val="24"/>
          <w:szCs w:val="24"/>
        </w:rPr>
      </w:pPr>
      <w:r w:rsidRPr="00340E72">
        <w:rPr>
          <w:rFonts w:ascii="Helvetica" w:eastAsia="宋体" w:hAnsi="Helvetica" w:cs="Helvetica"/>
          <w:color w:val="A0A0A0"/>
          <w:kern w:val="0"/>
          <w:sz w:val="24"/>
          <w:szCs w:val="24"/>
        </w:rPr>
        <w:t>图</w:t>
      </w:r>
      <w:r w:rsidRPr="00340E72">
        <w:rPr>
          <w:rFonts w:ascii="Helvetica" w:eastAsia="宋体" w:hAnsi="Helvetica" w:cs="Helvetica"/>
          <w:color w:val="A0A0A0"/>
          <w:kern w:val="0"/>
          <w:sz w:val="24"/>
          <w:szCs w:val="24"/>
        </w:rPr>
        <w:t xml:space="preserve">9 </w:t>
      </w:r>
      <w:r w:rsidRPr="00340E72">
        <w:rPr>
          <w:rFonts w:ascii="Helvetica" w:eastAsia="宋体" w:hAnsi="Helvetica" w:cs="Helvetica"/>
          <w:color w:val="A0A0A0"/>
          <w:kern w:val="0"/>
          <w:sz w:val="24"/>
          <w:szCs w:val="24"/>
        </w:rPr>
        <w:t>精确排布砌体</w:t>
      </w:r>
      <w:r w:rsidRPr="00340E72">
        <w:rPr>
          <w:rFonts w:ascii="Helvetica" w:eastAsia="宋体" w:hAnsi="Helvetica" w:cs="Helvetica"/>
          <w:color w:val="3E3E3E"/>
          <w:kern w:val="0"/>
          <w:sz w:val="24"/>
          <w:szCs w:val="24"/>
        </w:rPr>
        <w:br/>
      </w:r>
      <w:r w:rsidRPr="00340E72">
        <w:rPr>
          <w:rFonts w:ascii="Helvetica" w:eastAsia="宋体" w:hAnsi="Helvetica" w:cs="Helvetica"/>
          <w:color w:val="3E3E3E"/>
          <w:kern w:val="0"/>
          <w:sz w:val="24"/>
          <w:szCs w:val="24"/>
        </w:rPr>
        <w:t>在此工程中，可以利用</w:t>
      </w:r>
      <w:r w:rsidRPr="00340E72">
        <w:rPr>
          <w:rFonts w:ascii="Helvetica" w:eastAsia="宋体" w:hAnsi="Helvetica" w:cs="Helvetica"/>
          <w:color w:val="3E3E3E"/>
          <w:kern w:val="0"/>
          <w:sz w:val="24"/>
          <w:szCs w:val="24"/>
        </w:rPr>
        <w:t>BIM</w:t>
      </w:r>
      <w:r w:rsidRPr="00340E72">
        <w:rPr>
          <w:rFonts w:ascii="Helvetica" w:eastAsia="宋体" w:hAnsi="Helvetica" w:cs="Helvetica"/>
          <w:color w:val="3E3E3E"/>
          <w:kern w:val="0"/>
          <w:sz w:val="24"/>
          <w:szCs w:val="24"/>
        </w:rPr>
        <w:t>系统精确控制二次结构使用量。其中，二次结构材料蒸压灰砂砖共计</w:t>
      </w:r>
      <w:r w:rsidRPr="00340E72">
        <w:rPr>
          <w:rFonts w:ascii="Helvetica" w:eastAsia="宋体" w:hAnsi="Helvetica" w:cs="Helvetica"/>
          <w:color w:val="3E3E3E"/>
          <w:kern w:val="0"/>
          <w:sz w:val="24"/>
          <w:szCs w:val="24"/>
        </w:rPr>
        <w:t>353.34m3</w:t>
      </w:r>
      <w:r w:rsidRPr="00340E72">
        <w:rPr>
          <w:rFonts w:ascii="Helvetica" w:eastAsia="宋体" w:hAnsi="Helvetica" w:cs="Helvetica"/>
          <w:color w:val="3E3E3E"/>
          <w:kern w:val="0"/>
          <w:sz w:val="24"/>
          <w:szCs w:val="24"/>
        </w:rPr>
        <w:t>，加气砼砌块</w:t>
      </w:r>
      <w:r w:rsidRPr="00340E72">
        <w:rPr>
          <w:rFonts w:ascii="Helvetica" w:eastAsia="宋体" w:hAnsi="Helvetica" w:cs="Helvetica"/>
          <w:color w:val="3E3E3E"/>
          <w:kern w:val="0"/>
          <w:sz w:val="24"/>
          <w:szCs w:val="24"/>
        </w:rPr>
        <w:t>3428.34m3</w:t>
      </w:r>
      <w:r w:rsidRPr="00340E72">
        <w:rPr>
          <w:rFonts w:ascii="Helvetica" w:eastAsia="宋体" w:hAnsi="Helvetica" w:cs="Helvetica"/>
          <w:color w:val="3E3E3E"/>
          <w:kern w:val="0"/>
          <w:sz w:val="24"/>
          <w:szCs w:val="24"/>
        </w:rPr>
        <w:t>，加气砼板</w:t>
      </w:r>
      <w:r w:rsidRPr="00340E72">
        <w:rPr>
          <w:rFonts w:ascii="Helvetica" w:eastAsia="宋体" w:hAnsi="Helvetica" w:cs="Helvetica"/>
          <w:color w:val="3E3E3E"/>
          <w:kern w:val="0"/>
          <w:sz w:val="24"/>
          <w:szCs w:val="24"/>
        </w:rPr>
        <w:t>467.14m3</w:t>
      </w:r>
      <w:r w:rsidRPr="00340E72">
        <w:rPr>
          <w:rFonts w:ascii="Helvetica" w:eastAsia="宋体" w:hAnsi="Helvetica" w:cs="Helvetica"/>
          <w:color w:val="3E3E3E"/>
          <w:kern w:val="0"/>
          <w:sz w:val="24"/>
          <w:szCs w:val="24"/>
        </w:rPr>
        <w:t>，元宝基础</w:t>
      </w:r>
      <w:r w:rsidRPr="00340E72">
        <w:rPr>
          <w:rFonts w:ascii="Helvetica" w:eastAsia="宋体" w:hAnsi="Helvetica" w:cs="Helvetica"/>
          <w:color w:val="3E3E3E"/>
          <w:kern w:val="0"/>
          <w:sz w:val="24"/>
          <w:szCs w:val="24"/>
        </w:rPr>
        <w:t>96.31m3</w:t>
      </w:r>
      <w:r w:rsidRPr="00340E72">
        <w:rPr>
          <w:rFonts w:ascii="Helvetica" w:eastAsia="宋体" w:hAnsi="Helvetica" w:cs="Helvetica"/>
          <w:color w:val="3E3E3E"/>
          <w:kern w:val="0"/>
          <w:sz w:val="24"/>
          <w:szCs w:val="24"/>
        </w:rPr>
        <w:t>，</w:t>
      </w:r>
      <w:r w:rsidRPr="00340E72">
        <w:rPr>
          <w:rFonts w:ascii="Helvetica" w:eastAsia="宋体" w:hAnsi="Helvetica" w:cs="Helvetica"/>
          <w:color w:val="3E3E3E"/>
          <w:kern w:val="0"/>
          <w:sz w:val="24"/>
          <w:szCs w:val="24"/>
        </w:rPr>
        <w:t>C25</w:t>
      </w:r>
      <w:r w:rsidRPr="00340E72">
        <w:rPr>
          <w:rFonts w:ascii="Helvetica" w:eastAsia="宋体" w:hAnsi="Helvetica" w:cs="Helvetica"/>
          <w:color w:val="3E3E3E"/>
          <w:kern w:val="0"/>
          <w:sz w:val="24"/>
          <w:szCs w:val="24"/>
        </w:rPr>
        <w:t>圈梁</w:t>
      </w:r>
      <w:r w:rsidRPr="00340E72">
        <w:rPr>
          <w:rFonts w:ascii="Helvetica" w:eastAsia="宋体" w:hAnsi="Helvetica" w:cs="Helvetica"/>
          <w:color w:val="3E3E3E"/>
          <w:kern w:val="0"/>
          <w:sz w:val="24"/>
          <w:szCs w:val="24"/>
        </w:rPr>
        <w:t>54.58m3</w:t>
      </w:r>
      <w:r w:rsidRPr="00340E72">
        <w:rPr>
          <w:rFonts w:ascii="Helvetica" w:eastAsia="宋体" w:hAnsi="Helvetica" w:cs="Helvetica"/>
          <w:color w:val="3E3E3E"/>
          <w:kern w:val="0"/>
          <w:sz w:val="24"/>
          <w:szCs w:val="24"/>
        </w:rPr>
        <w:t>，</w:t>
      </w:r>
      <w:r w:rsidRPr="00340E72">
        <w:rPr>
          <w:rFonts w:ascii="Helvetica" w:eastAsia="宋体" w:hAnsi="Helvetica" w:cs="Helvetica"/>
          <w:color w:val="3E3E3E"/>
          <w:kern w:val="0"/>
          <w:sz w:val="24"/>
          <w:szCs w:val="24"/>
        </w:rPr>
        <w:t>C25</w:t>
      </w:r>
      <w:r w:rsidRPr="00340E72">
        <w:rPr>
          <w:rFonts w:ascii="Helvetica" w:eastAsia="宋体" w:hAnsi="Helvetica" w:cs="Helvetica"/>
          <w:color w:val="3E3E3E"/>
          <w:kern w:val="0"/>
          <w:sz w:val="24"/>
          <w:szCs w:val="24"/>
        </w:rPr>
        <w:t>过梁</w:t>
      </w:r>
      <w:r w:rsidRPr="00340E72">
        <w:rPr>
          <w:rFonts w:ascii="Helvetica" w:eastAsia="宋体" w:hAnsi="Helvetica" w:cs="Helvetica"/>
          <w:color w:val="3E3E3E"/>
          <w:kern w:val="0"/>
          <w:sz w:val="24"/>
          <w:szCs w:val="24"/>
        </w:rPr>
        <w:t>19.05m3</w:t>
      </w:r>
      <w:r w:rsidRPr="00340E72">
        <w:rPr>
          <w:rFonts w:ascii="Helvetica" w:eastAsia="宋体" w:hAnsi="Helvetica" w:cs="Helvetica"/>
          <w:color w:val="3E3E3E"/>
          <w:kern w:val="0"/>
          <w:sz w:val="24"/>
          <w:szCs w:val="24"/>
        </w:rPr>
        <w:t>，</w:t>
      </w:r>
      <w:r w:rsidRPr="00340E72">
        <w:rPr>
          <w:rFonts w:ascii="Helvetica" w:eastAsia="宋体" w:hAnsi="Helvetica" w:cs="Helvetica"/>
          <w:color w:val="3E3E3E"/>
          <w:kern w:val="0"/>
          <w:sz w:val="24"/>
          <w:szCs w:val="24"/>
        </w:rPr>
        <w:t>C25</w:t>
      </w:r>
      <w:r w:rsidRPr="00340E72">
        <w:rPr>
          <w:rFonts w:ascii="Helvetica" w:eastAsia="宋体" w:hAnsi="Helvetica" w:cs="Helvetica"/>
          <w:color w:val="3E3E3E"/>
          <w:kern w:val="0"/>
          <w:sz w:val="24"/>
          <w:szCs w:val="24"/>
        </w:rPr>
        <w:t>构造柱</w:t>
      </w:r>
      <w:r w:rsidRPr="00340E72">
        <w:rPr>
          <w:rFonts w:ascii="Helvetica" w:eastAsia="宋体" w:hAnsi="Helvetica" w:cs="Helvetica"/>
          <w:color w:val="3E3E3E"/>
          <w:kern w:val="0"/>
          <w:sz w:val="24"/>
          <w:szCs w:val="24"/>
        </w:rPr>
        <w:t>316.61m3</w:t>
      </w:r>
      <w:r w:rsidRPr="00340E72">
        <w:rPr>
          <w:rFonts w:ascii="Helvetica" w:eastAsia="宋体" w:hAnsi="Helvetica" w:cs="Helvetica"/>
          <w:color w:val="3E3E3E"/>
          <w:kern w:val="0"/>
          <w:sz w:val="24"/>
          <w:szCs w:val="24"/>
        </w:rPr>
        <w:t>，</w:t>
      </w:r>
      <w:r w:rsidRPr="00340E72">
        <w:rPr>
          <w:rFonts w:ascii="Helvetica" w:eastAsia="宋体" w:hAnsi="Helvetica" w:cs="Helvetica"/>
          <w:color w:val="3E3E3E"/>
          <w:kern w:val="0"/>
          <w:sz w:val="24"/>
          <w:szCs w:val="24"/>
        </w:rPr>
        <w:t>C15</w:t>
      </w:r>
      <w:r w:rsidRPr="00340E72">
        <w:rPr>
          <w:rFonts w:ascii="Helvetica" w:eastAsia="宋体" w:hAnsi="Helvetica" w:cs="Helvetica"/>
          <w:color w:val="3E3E3E"/>
          <w:kern w:val="0"/>
          <w:sz w:val="24"/>
          <w:szCs w:val="24"/>
        </w:rPr>
        <w:t>砼基座</w:t>
      </w:r>
      <w:r w:rsidRPr="00340E72">
        <w:rPr>
          <w:rFonts w:ascii="Helvetica" w:eastAsia="宋体" w:hAnsi="Helvetica" w:cs="Helvetica"/>
          <w:color w:val="3E3E3E"/>
          <w:kern w:val="0"/>
          <w:sz w:val="24"/>
          <w:szCs w:val="24"/>
        </w:rPr>
        <w:t>124.81m3</w:t>
      </w:r>
      <w:r w:rsidRPr="00340E72">
        <w:rPr>
          <w:rFonts w:ascii="Helvetica" w:eastAsia="宋体" w:hAnsi="Helvetica" w:cs="Helvetica"/>
          <w:color w:val="3E3E3E"/>
          <w:kern w:val="0"/>
          <w:sz w:val="24"/>
          <w:szCs w:val="24"/>
        </w:rPr>
        <w:t>。表</w:t>
      </w:r>
      <w:r w:rsidRPr="00340E72">
        <w:rPr>
          <w:rFonts w:ascii="Helvetica" w:eastAsia="宋体" w:hAnsi="Helvetica" w:cs="Helvetica"/>
          <w:color w:val="3E3E3E"/>
          <w:kern w:val="0"/>
          <w:sz w:val="24"/>
          <w:szCs w:val="24"/>
        </w:rPr>
        <w:t>2</w:t>
      </w:r>
      <w:r w:rsidRPr="00340E72">
        <w:rPr>
          <w:rFonts w:ascii="Helvetica" w:eastAsia="宋体" w:hAnsi="Helvetica" w:cs="Helvetica"/>
          <w:color w:val="3E3E3E"/>
          <w:kern w:val="0"/>
          <w:sz w:val="24"/>
          <w:szCs w:val="24"/>
        </w:rPr>
        <w:t>为各编号墙体砌体用量明细，表</w:t>
      </w:r>
      <w:r w:rsidRPr="00340E72">
        <w:rPr>
          <w:rFonts w:ascii="Helvetica" w:eastAsia="宋体" w:hAnsi="Helvetica" w:cs="Helvetica"/>
          <w:color w:val="3E3E3E"/>
          <w:kern w:val="0"/>
          <w:sz w:val="24"/>
          <w:szCs w:val="24"/>
        </w:rPr>
        <w:t>3</w:t>
      </w:r>
      <w:r w:rsidRPr="00340E72">
        <w:rPr>
          <w:rFonts w:ascii="Helvetica" w:eastAsia="宋体" w:hAnsi="Helvetica" w:cs="Helvetica"/>
          <w:color w:val="3E3E3E"/>
          <w:kern w:val="0"/>
          <w:sz w:val="24"/>
          <w:szCs w:val="24"/>
        </w:rPr>
        <w:t>为二次结构材料用量统计表。</w:t>
      </w:r>
    </w:p>
    <w:p w:rsidR="00526254" w:rsidRDefault="00526254" w:rsidP="00340E72">
      <w:pPr>
        <w:widowControl/>
        <w:spacing w:line="384" w:lineRule="atLeast"/>
        <w:jc w:val="left"/>
        <w:rPr>
          <w:rFonts w:ascii="Helvetica" w:eastAsia="宋体" w:hAnsi="Helvetica" w:cs="Helvetica" w:hint="eastAsia"/>
          <w:color w:val="3E3E3E"/>
          <w:kern w:val="0"/>
          <w:sz w:val="24"/>
          <w:szCs w:val="24"/>
        </w:rPr>
      </w:pPr>
      <w:r>
        <w:rPr>
          <w:rFonts w:ascii="Helvetica" w:eastAsia="宋体" w:hAnsi="Helvetica" w:cs="Helvetica"/>
          <w:noProof/>
          <w:color w:val="3E3E3E"/>
          <w:kern w:val="0"/>
          <w:sz w:val="24"/>
          <w:szCs w:val="24"/>
        </w:rPr>
        <w:drawing>
          <wp:inline distT="0" distB="0" distL="0" distR="0">
            <wp:extent cx="2952988" cy="391477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srcRect/>
                    <a:stretch>
                      <a:fillRect/>
                    </a:stretch>
                  </pic:blipFill>
                  <pic:spPr bwMode="auto">
                    <a:xfrm>
                      <a:off x="0" y="0"/>
                      <a:ext cx="2952988" cy="3914775"/>
                    </a:xfrm>
                    <a:prstGeom prst="rect">
                      <a:avLst/>
                    </a:prstGeom>
                    <a:noFill/>
                    <a:ln w="9525">
                      <a:noFill/>
                      <a:miter lim="800000"/>
                      <a:headEnd/>
                      <a:tailEnd/>
                    </a:ln>
                  </pic:spPr>
                </pic:pic>
              </a:graphicData>
            </a:graphic>
          </wp:inline>
        </w:drawing>
      </w:r>
    </w:p>
    <w:p w:rsidR="00340E72" w:rsidRPr="00340E72" w:rsidRDefault="00EC66EF" w:rsidP="00340E72">
      <w:pPr>
        <w:widowControl/>
        <w:spacing w:line="384" w:lineRule="atLeast"/>
        <w:jc w:val="left"/>
        <w:rPr>
          <w:rFonts w:ascii="Helvetica" w:eastAsia="宋体" w:hAnsi="Helvetica" w:cs="Helvetica"/>
          <w:color w:val="3E3E3E"/>
          <w:kern w:val="0"/>
          <w:sz w:val="24"/>
          <w:szCs w:val="24"/>
        </w:rPr>
      </w:pPr>
      <w:r w:rsidRPr="00EC66EF">
        <w:rPr>
          <w:rFonts w:ascii="Helvetica" w:eastAsia="宋体" w:hAnsi="Helvetica" w:cs="Helvetica"/>
          <w:color w:val="3E3E3E"/>
          <w:kern w:val="0"/>
          <w:sz w:val="24"/>
          <w:szCs w:val="24"/>
        </w:rPr>
        <w:lastRenderedPageBreak/>
        <w:pict>
          <v:shape id="_x0000_i1030" type="#_x0000_t75" alt="" style="width:24pt;height:24pt"/>
        </w:pict>
      </w:r>
      <w:r w:rsidR="00340E72" w:rsidRPr="00340E72">
        <w:rPr>
          <w:rFonts w:ascii="Helvetica" w:eastAsia="宋体" w:hAnsi="Helvetica" w:cs="Helvetica"/>
          <w:color w:val="3E3E3E"/>
          <w:kern w:val="0"/>
          <w:sz w:val="24"/>
          <w:szCs w:val="24"/>
        </w:rPr>
        <w:t>对于构造柱定位，可先在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模型中模拟构造柱，然后利用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系统动态剖切平面图，并导出平面图指导现场构造柱的定位工作。</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三维可视化技术交底</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结合项目二维平面布置图，利用施工软件建立综合场布三维模型反映项目的综合场布情况和施工特点，同时，还可利用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系统合理布置材料堆放位置和材料用量，让各级主管部门领导、业主、监理和各相关工作人员充分了解部分施工工艺和利用信息化手段管理工程的优势。</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3E3E3E"/>
          <w:kern w:val="0"/>
          <w:sz w:val="24"/>
          <w:szCs w:val="24"/>
        </w:rPr>
        <w:t>在施工前，要集中相关专业施工人员，采用将</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三维模型投放于大屏幕的方式进行技术交底工作。</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三维模型可以可视化预演施工中的重点、难点和工艺复杂的施工区域，多角</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度、全方位地查看模型。这样做，不仅能够提高交底工作的效率，还便于工人理解相关的工作内容。</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工程档案信息化管理</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虚拟施工技术详细记录了整个施工过程和材料的使用情况，可将其作为检查、改进和责任追溯的依据，从而有效提高各参建部门的质量意识。与此同时，资料员、技术员、预算员</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能够及时在图形中找到与自己负责的工作相关的施工进度、项目材料进场和检测、各分项工程施工质量检查验收、成本数据、</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技术管理等数千份工程资料。待相关资料上传到</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资料库中后，可与模型挂接，形成</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资料管理数据库。这时，各部门就可以通过检索快速查看、下载所需的资料，进一步提高现场信息的传递效率。</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3E3E3E"/>
          <w:kern w:val="0"/>
          <w:sz w:val="24"/>
          <w:szCs w:val="24"/>
        </w:rPr>
        <w:t>在施工过程中，可将相关施工记录、验收资料与</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模型挂接。如果在后期运营管理过程中出现设备维护问题，只需要通过</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模型就能够查看与设备有关的资料，为后期运营维护工作提供了极大的便利。</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3E3E3E"/>
          <w:kern w:val="0"/>
          <w:sz w:val="24"/>
          <w:szCs w:val="24"/>
        </w:rPr>
        <w:t>另外，可将项目中涉及到的图集、规范或者其他公共资料、资料模板等形成电子信息库，让项目人员能够随时随地查看图集规范，并与模型作对比。</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安全质量监控</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根据项目前期</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总体计划安排中所列的职责，现场施工人员可以通过基于</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系统的手机移动端应用拍摄现场施工质量、安全防护、施工节点和进度等内容，并将有疑问的施工照片通过手机移动终端上传到</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系统中。目前，可将已上传的上百张照片与</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模型中相应的内容作对比。另外，在安全、质量会议或生产例会上，可以通过</w:t>
      </w:r>
      <w:r w:rsidR="00340E72" w:rsidRPr="00340E72">
        <w:rPr>
          <w:rFonts w:ascii="Helvetica" w:eastAsia="宋体" w:hAnsi="Helvetica" w:cs="Helvetica"/>
          <w:color w:val="3E3E3E"/>
          <w:kern w:val="0"/>
          <w:sz w:val="24"/>
          <w:szCs w:val="24"/>
        </w:rPr>
        <w:t>BE</w:t>
      </w:r>
      <w:r w:rsidR="00340E72" w:rsidRPr="00340E72">
        <w:rPr>
          <w:rFonts w:ascii="Helvetica" w:eastAsia="宋体" w:hAnsi="Helvetica" w:cs="Helvetica"/>
          <w:color w:val="3E3E3E"/>
          <w:kern w:val="0"/>
          <w:sz w:val="24"/>
          <w:szCs w:val="24"/>
        </w:rPr>
        <w:t>客户端查看出现的问题，并与现场沟通，从而确定相应问题的处理方法，以避免因为语言表达或文字描述不清而引发的争论。这样做，不仅提高了工作效率，还为现场管理提供了重要的图像依据，形成项目质量、安全等方面的资料库。</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工程量成本管控</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模型可以为工程提供项目计划工程预算数据，同时，还可以快速提供支撑项目各条线管理所需的数据信息。</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3E3E3E"/>
          <w:kern w:val="0"/>
          <w:sz w:val="24"/>
          <w:szCs w:val="24"/>
        </w:rPr>
        <w:t>在工作过程中，项目部会有</w:t>
      </w:r>
      <w:r w:rsidR="00340E72" w:rsidRPr="00340E72">
        <w:rPr>
          <w:rFonts w:ascii="Helvetica" w:eastAsia="宋体" w:hAnsi="Helvetica" w:cs="Helvetica"/>
          <w:color w:val="3E3E3E"/>
          <w:kern w:val="0"/>
          <w:sz w:val="24"/>
          <w:szCs w:val="24"/>
        </w:rPr>
        <w:t>3</w:t>
      </w:r>
      <w:r w:rsidR="00340E72" w:rsidRPr="00340E72">
        <w:rPr>
          <w:rFonts w:ascii="Helvetica" w:eastAsia="宋体" w:hAnsi="Helvetica" w:cs="Helvetica"/>
          <w:color w:val="3E3E3E"/>
          <w:kern w:val="0"/>
          <w:sz w:val="24"/>
          <w:szCs w:val="24"/>
        </w:rPr>
        <w:t>份工程数据，即招标清单数据、</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模型数据和实际施工数据。如果不能精确核对这些数据，将会阻碍施工过程中的提量和最终工程结算工作的顺利进行。鉴于此，必须合理利用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模型中的数据，与工经部</w:t>
      </w:r>
      <w:r w:rsidR="00340E72" w:rsidRPr="00340E72">
        <w:rPr>
          <w:rFonts w:ascii="Helvetica" w:eastAsia="宋体" w:hAnsi="Helvetica" w:cs="Helvetica"/>
          <w:color w:val="3E3E3E"/>
          <w:kern w:val="0"/>
          <w:sz w:val="24"/>
          <w:szCs w:val="24"/>
        </w:rPr>
        <w:lastRenderedPageBreak/>
        <w:t>核对招标清单量差，降低预算部门错算、漏算等问题发生的概率，与工程部比较现场实际用量，控制材料计划，同时，也能为</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模型数据的使用提供保障，使各部门的问题都能通过提前核对来解决，从而协调统一施工过程中的数据应用情况。</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3E3E3E"/>
          <w:kern w:val="0"/>
          <w:sz w:val="24"/>
          <w:szCs w:val="24"/>
        </w:rPr>
        <w:t>经过全专业的多算对比、核查，在确保数据准确度的基础上，整理、归纳出招标清单工程数据错、漏、少算的问题，为项目签证提供依据。</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3E3E3E"/>
          <w:kern w:val="0"/>
          <w:sz w:val="24"/>
          <w:szCs w:val="24"/>
        </w:rPr>
        <w:t>在此次量差对比中，具体的分部分项工程有一部分量差特别大，它们最终会影响工程造价工作。例如，大学生活动中心项目矩形柱部分的招标清单量为</w:t>
      </w:r>
      <w:r w:rsidR="00340E72" w:rsidRPr="00340E72">
        <w:rPr>
          <w:rFonts w:ascii="Helvetica" w:eastAsia="宋体" w:hAnsi="Helvetica" w:cs="Helvetica"/>
          <w:color w:val="3E3E3E"/>
          <w:kern w:val="0"/>
          <w:sz w:val="24"/>
          <w:szCs w:val="24"/>
        </w:rPr>
        <w:t>1137.921m3</w:t>
      </w:r>
      <w:r w:rsidR="00340E72" w:rsidRPr="00340E72">
        <w:rPr>
          <w:rFonts w:ascii="Helvetica" w:eastAsia="宋体" w:hAnsi="Helvetica" w:cs="Helvetica"/>
          <w:color w:val="3E3E3E"/>
          <w:kern w:val="0"/>
          <w:sz w:val="24"/>
          <w:szCs w:val="24"/>
        </w:rPr>
        <w:t>，模型工程量为</w:t>
      </w:r>
      <w:r w:rsidR="00340E72" w:rsidRPr="00340E72">
        <w:rPr>
          <w:rFonts w:ascii="Helvetica" w:eastAsia="宋体" w:hAnsi="Helvetica" w:cs="Helvetica"/>
          <w:color w:val="3E3E3E"/>
          <w:kern w:val="0"/>
          <w:sz w:val="24"/>
          <w:szCs w:val="24"/>
        </w:rPr>
        <w:t>1349.18m3</w:t>
      </w:r>
      <w:r w:rsidR="00340E72" w:rsidRPr="00340E72">
        <w:rPr>
          <w:rFonts w:ascii="Helvetica" w:eastAsia="宋体" w:hAnsi="Helvetica" w:cs="Helvetica"/>
          <w:color w:val="3E3E3E"/>
          <w:kern w:val="0"/>
          <w:sz w:val="24"/>
          <w:szCs w:val="24"/>
        </w:rPr>
        <w:t>，相差</w:t>
      </w:r>
      <w:r w:rsidR="00340E72" w:rsidRPr="00340E72">
        <w:rPr>
          <w:rFonts w:ascii="Helvetica" w:eastAsia="宋体" w:hAnsi="Helvetica" w:cs="Helvetica"/>
          <w:color w:val="3E3E3E"/>
          <w:kern w:val="0"/>
          <w:sz w:val="24"/>
          <w:szCs w:val="24"/>
        </w:rPr>
        <w:t>211.259m3</w:t>
      </w:r>
      <w:r w:rsidR="00340E72" w:rsidRPr="00340E72">
        <w:rPr>
          <w:rFonts w:ascii="Helvetica" w:eastAsia="宋体" w:hAnsi="Helvetica" w:cs="Helvetica"/>
          <w:color w:val="3E3E3E"/>
          <w:kern w:val="0"/>
          <w:sz w:val="24"/>
          <w:szCs w:val="24"/>
        </w:rPr>
        <w:t>，一次结构的混凝土量差主要集中在这个部分。而吸声内墙面的招标清单量为</w:t>
      </w:r>
      <w:r w:rsidR="00340E72" w:rsidRPr="00340E72">
        <w:rPr>
          <w:rFonts w:ascii="Helvetica" w:eastAsia="宋体" w:hAnsi="Helvetica" w:cs="Helvetica"/>
          <w:color w:val="3E3E3E"/>
          <w:kern w:val="0"/>
          <w:sz w:val="24"/>
          <w:szCs w:val="24"/>
        </w:rPr>
        <w:t>789.9m2</w:t>
      </w:r>
      <w:r w:rsidR="00340E72" w:rsidRPr="00340E72">
        <w:rPr>
          <w:rFonts w:ascii="Helvetica" w:eastAsia="宋体" w:hAnsi="Helvetica" w:cs="Helvetica"/>
          <w:color w:val="3E3E3E"/>
          <w:kern w:val="0"/>
          <w:sz w:val="24"/>
          <w:szCs w:val="24"/>
        </w:rPr>
        <w:t>，模型工程量为</w:t>
      </w:r>
      <w:r w:rsidR="00340E72" w:rsidRPr="00340E72">
        <w:rPr>
          <w:rFonts w:ascii="Helvetica" w:eastAsia="宋体" w:hAnsi="Helvetica" w:cs="Helvetica"/>
          <w:color w:val="3E3E3E"/>
          <w:kern w:val="0"/>
          <w:sz w:val="24"/>
          <w:szCs w:val="24"/>
        </w:rPr>
        <w:t>4044.27m2</w:t>
      </w:r>
      <w:r w:rsidR="00340E72" w:rsidRPr="00340E72">
        <w:rPr>
          <w:rFonts w:ascii="Helvetica" w:eastAsia="宋体" w:hAnsi="Helvetica" w:cs="Helvetica"/>
          <w:color w:val="3E3E3E"/>
          <w:kern w:val="0"/>
          <w:sz w:val="24"/>
          <w:szCs w:val="24"/>
        </w:rPr>
        <w:t>，相差</w:t>
      </w:r>
      <w:r w:rsidR="00340E72" w:rsidRPr="00340E72">
        <w:rPr>
          <w:rFonts w:ascii="Helvetica" w:eastAsia="宋体" w:hAnsi="Helvetica" w:cs="Helvetica"/>
          <w:color w:val="3E3E3E"/>
          <w:kern w:val="0"/>
          <w:sz w:val="24"/>
          <w:szCs w:val="24"/>
        </w:rPr>
        <w:t>3254.37m2</w:t>
      </w:r>
      <w:r w:rsidR="00340E72" w:rsidRPr="00340E72">
        <w:rPr>
          <w:rFonts w:ascii="Helvetica" w:eastAsia="宋体" w:hAnsi="Helvetica" w:cs="Helvetica"/>
          <w:color w:val="3E3E3E"/>
          <w:kern w:val="0"/>
          <w:sz w:val="24"/>
          <w:szCs w:val="24"/>
        </w:rPr>
        <w:t>，招标量与我方模型算量相差数倍。由此可见，招标清单中装饰部分的算量误差极大。</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对于全玻幕墙</w:t>
      </w:r>
      <w:r w:rsidR="00340E72" w:rsidRPr="00340E72">
        <w:rPr>
          <w:rFonts w:ascii="Helvetica" w:eastAsia="宋体" w:hAnsi="Helvetica" w:cs="Helvetica"/>
          <w:color w:val="3E3E3E"/>
          <w:kern w:val="0"/>
          <w:sz w:val="24"/>
          <w:szCs w:val="24"/>
        </w:rPr>
        <w:t>MQ14</w:t>
      </w:r>
      <w:r w:rsidR="00340E72" w:rsidRPr="00340E72">
        <w:rPr>
          <w:rFonts w:ascii="Helvetica" w:eastAsia="宋体" w:hAnsi="Helvetica" w:cs="Helvetica"/>
          <w:color w:val="3E3E3E"/>
          <w:kern w:val="0"/>
          <w:sz w:val="24"/>
          <w:szCs w:val="24"/>
        </w:rPr>
        <w:t>，原有清单招标量中并没有这一项，而模型工程量却达</w:t>
      </w:r>
      <w:r w:rsidR="00340E72" w:rsidRPr="00340E72">
        <w:rPr>
          <w:rFonts w:ascii="Helvetica" w:eastAsia="宋体" w:hAnsi="Helvetica" w:cs="Helvetica"/>
          <w:color w:val="3E3E3E"/>
          <w:kern w:val="0"/>
          <w:sz w:val="24"/>
          <w:szCs w:val="24"/>
        </w:rPr>
        <w:t>386.15m2</w:t>
      </w:r>
      <w:r w:rsidR="00340E72" w:rsidRPr="00340E72">
        <w:rPr>
          <w:rFonts w:ascii="Helvetica" w:eastAsia="宋体" w:hAnsi="Helvetica" w:cs="Helvetica"/>
          <w:color w:val="3E3E3E"/>
          <w:kern w:val="0"/>
          <w:sz w:val="24"/>
          <w:szCs w:val="24"/>
        </w:rPr>
        <w:t>。这就意味着，招标清单中存在漏项的问题。鉴于此，相关工作人员要在原有清单的基础上将详细的算量补充完整，尽可能精确模型算量。</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物资需求计划</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完成上述工作后，在项目前期就能得到准确的数据支持，</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为项目各条线施工人员提供强大的数据支撑。同时，项目各岗位人员可以根据自身需要，利用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系统灵活地在模型上划分</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施工段，调取相关施工段数据编制项目材料采购计划。</w:t>
      </w:r>
      <w:r w:rsidR="00340E72" w:rsidRPr="00340E72">
        <w:rPr>
          <w:rFonts w:ascii="Helvetica" w:eastAsia="宋体" w:hAnsi="Helvetica" w:cs="Helvetica"/>
          <w:color w:val="3E3E3E"/>
          <w:kern w:val="0"/>
          <w:sz w:val="24"/>
          <w:szCs w:val="24"/>
        </w:rPr>
        <w:br/>
        <w:t>BIM</w:t>
      </w:r>
      <w:r w:rsidR="00340E72" w:rsidRPr="00340E72">
        <w:rPr>
          <w:rFonts w:ascii="Helvetica" w:eastAsia="宋体" w:hAnsi="Helvetica" w:cs="Helvetica"/>
          <w:color w:val="3E3E3E"/>
          <w:kern w:val="0"/>
          <w:sz w:val="24"/>
          <w:szCs w:val="24"/>
        </w:rPr>
        <w:t>系统中集成了精确的工程量数据，所以，可结合项目的施工进度安排相关工作，在每次施工前，可利用系统提取各时间节点、各施工段所需的材料计划，工程部人员在施工完成</w:t>
      </w:r>
      <w:r w:rsidR="00340E72" w:rsidRPr="00340E72">
        <w:rPr>
          <w:rFonts w:ascii="Helvetica" w:eastAsia="宋体" w:hAnsi="Helvetica" w:cs="Helvetica"/>
          <w:color w:val="3E3E3E"/>
          <w:kern w:val="0"/>
          <w:sz w:val="24"/>
          <w:szCs w:val="24"/>
        </w:rPr>
        <w:t xml:space="preserve"> </w:t>
      </w:r>
      <w:r w:rsidR="00340E72" w:rsidRPr="00340E72">
        <w:rPr>
          <w:rFonts w:ascii="Helvetica" w:eastAsia="宋体" w:hAnsi="Helvetica" w:cs="Helvetica"/>
          <w:color w:val="3E3E3E"/>
          <w:kern w:val="0"/>
          <w:sz w:val="24"/>
          <w:szCs w:val="24"/>
        </w:rPr>
        <w:t>之后要对比实际用量与图纸标准用量，确定材料的使用损耗率，从而找出工程问题的根源所在，并加以控制，以降低类似问题发生的概率。</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变更统计</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项目</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小组每次收到变更通知后，会在第一时间根据变更内容调整</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模型，并及时更新系统模型，同时，还会记录好变更前、变更后和变更产生的工程量差，以便于后期签证。</w:t>
      </w:r>
      <w:r w:rsidR="00340E72" w:rsidRPr="00340E72">
        <w:rPr>
          <w:rFonts w:ascii="Helvetica" w:eastAsia="宋体" w:hAnsi="Helvetica" w:cs="Helvetica"/>
          <w:color w:val="3E3E3E"/>
          <w:kern w:val="0"/>
          <w:sz w:val="24"/>
          <w:szCs w:val="24"/>
        </w:rPr>
        <w:br/>
      </w:r>
      <w:r w:rsidR="00340E72" w:rsidRPr="00340E72">
        <w:rPr>
          <w:rFonts w:ascii="Helvetica" w:eastAsia="宋体" w:hAnsi="Helvetica" w:cs="Helvetica"/>
          <w:color w:val="5F9CEF"/>
          <w:kern w:val="0"/>
          <w:sz w:val="24"/>
          <w:szCs w:val="24"/>
        </w:rPr>
        <w:t>施工进度模拟</w:t>
      </w:r>
      <w:r w:rsidR="00340E72" w:rsidRPr="00340E72">
        <w:rPr>
          <w:rFonts w:ascii="Helvetica" w:eastAsia="宋体" w:hAnsi="Helvetica" w:cs="Helvetica"/>
          <w:color w:val="5F9CEF"/>
          <w:kern w:val="0"/>
          <w:sz w:val="24"/>
          <w:szCs w:val="24"/>
        </w:rPr>
        <w:t> </w:t>
      </w:r>
      <w:r w:rsidR="00340E72" w:rsidRPr="00340E72">
        <w:rPr>
          <w:rFonts w:ascii="Helvetica" w:eastAsia="宋体" w:hAnsi="Helvetica" w:cs="Helvetica"/>
          <w:color w:val="3E3E3E"/>
          <w:kern w:val="0"/>
          <w:sz w:val="24"/>
          <w:szCs w:val="24"/>
        </w:rPr>
        <w:t>将</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模型导入</w:t>
      </w:r>
      <w:r w:rsidR="00340E72" w:rsidRPr="00340E72">
        <w:rPr>
          <w:rFonts w:ascii="Helvetica" w:eastAsia="宋体" w:hAnsi="Helvetica" w:cs="Helvetica"/>
          <w:color w:val="3E3E3E"/>
          <w:kern w:val="0"/>
          <w:sz w:val="24"/>
          <w:szCs w:val="24"/>
        </w:rPr>
        <w:t>PDS</w:t>
      </w:r>
      <w:r w:rsidR="00340E72" w:rsidRPr="00340E72">
        <w:rPr>
          <w:rFonts w:ascii="Helvetica" w:eastAsia="宋体" w:hAnsi="Helvetica" w:cs="Helvetica"/>
          <w:color w:val="3E3E3E"/>
          <w:kern w:val="0"/>
          <w:sz w:val="24"/>
          <w:szCs w:val="24"/>
        </w:rPr>
        <w:t>系统中可以实现项目部信息的共享与应用，解决了过去项目部基层人员与管理人员之间、项目部与公司总部之间信息不对称的问题。在模拟施工进度时，可以按照施工进度计划用模端</w:t>
      </w:r>
      <w:r w:rsidR="00340E72" w:rsidRPr="00340E72">
        <w:rPr>
          <w:rFonts w:ascii="Helvetica" w:eastAsia="宋体" w:hAnsi="Helvetica" w:cs="Helvetica"/>
          <w:color w:val="3E3E3E"/>
          <w:kern w:val="0"/>
          <w:sz w:val="24"/>
          <w:szCs w:val="24"/>
        </w:rPr>
        <w:t>SP</w:t>
      </w:r>
      <w:r w:rsidR="00340E72" w:rsidRPr="00340E72">
        <w:rPr>
          <w:rFonts w:ascii="Helvetica" w:eastAsia="宋体" w:hAnsi="Helvetica" w:cs="Helvetica"/>
          <w:color w:val="3E3E3E"/>
          <w:kern w:val="0"/>
          <w:sz w:val="24"/>
          <w:szCs w:val="24"/>
        </w:rPr>
        <w:t>中定义好时间节点。在此过程中，可以将工作细化到每个构件的施工进度模拟演示上。利用</w:t>
      </w:r>
      <w:r w:rsidR="00340E72" w:rsidRPr="00340E72">
        <w:rPr>
          <w:rFonts w:ascii="Helvetica" w:eastAsia="宋体" w:hAnsi="Helvetica" w:cs="Helvetica"/>
          <w:color w:val="3E3E3E"/>
          <w:kern w:val="0"/>
          <w:sz w:val="24"/>
          <w:szCs w:val="24"/>
        </w:rPr>
        <w:t>BIM</w:t>
      </w:r>
      <w:r w:rsidR="00340E72" w:rsidRPr="00340E72">
        <w:rPr>
          <w:rFonts w:ascii="Helvetica" w:eastAsia="宋体" w:hAnsi="Helvetica" w:cs="Helvetica"/>
          <w:color w:val="3E3E3E"/>
          <w:kern w:val="0"/>
          <w:sz w:val="24"/>
          <w:szCs w:val="24"/>
        </w:rPr>
        <w:t>系统可以精确提取施工计划所需要的材料计划，提前组织好施工队伍，准备机械、材料进场。</w:t>
      </w:r>
    </w:p>
    <w:p w:rsidR="00956C95" w:rsidRPr="00340E72" w:rsidRDefault="00956C95"/>
    <w:sectPr w:rsidR="00956C95" w:rsidRPr="00340E72" w:rsidSect="00EC66E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43D" w:rsidRDefault="00E9743D" w:rsidP="00340E72">
      <w:r>
        <w:separator/>
      </w:r>
    </w:p>
  </w:endnote>
  <w:endnote w:type="continuationSeparator" w:id="1">
    <w:p w:rsidR="00E9743D" w:rsidRDefault="00E9743D" w:rsidP="00340E7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43D" w:rsidRDefault="00E9743D" w:rsidP="00340E72">
      <w:r>
        <w:separator/>
      </w:r>
    </w:p>
  </w:footnote>
  <w:footnote w:type="continuationSeparator" w:id="1">
    <w:p w:rsidR="00E9743D" w:rsidRDefault="00E9743D" w:rsidP="00340E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40E72"/>
    <w:rsid w:val="00340E72"/>
    <w:rsid w:val="00526254"/>
    <w:rsid w:val="00956C95"/>
    <w:rsid w:val="00E9743D"/>
    <w:rsid w:val="00EC66EF"/>
    <w:rsid w:val="00ED63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6EF"/>
    <w:pPr>
      <w:widowControl w:val="0"/>
      <w:jc w:val="both"/>
    </w:pPr>
  </w:style>
  <w:style w:type="paragraph" w:styleId="2">
    <w:name w:val="heading 2"/>
    <w:basedOn w:val="a"/>
    <w:link w:val="2Char"/>
    <w:uiPriority w:val="9"/>
    <w:qFormat/>
    <w:rsid w:val="00340E7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40E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40E72"/>
    <w:rPr>
      <w:sz w:val="18"/>
      <w:szCs w:val="18"/>
    </w:rPr>
  </w:style>
  <w:style w:type="paragraph" w:styleId="a4">
    <w:name w:val="footer"/>
    <w:basedOn w:val="a"/>
    <w:link w:val="Char0"/>
    <w:uiPriority w:val="99"/>
    <w:semiHidden/>
    <w:unhideWhenUsed/>
    <w:rsid w:val="00340E7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40E72"/>
    <w:rPr>
      <w:sz w:val="18"/>
      <w:szCs w:val="18"/>
    </w:rPr>
  </w:style>
  <w:style w:type="character" w:customStyle="1" w:styleId="2Char">
    <w:name w:val="标题 2 Char"/>
    <w:basedOn w:val="a0"/>
    <w:link w:val="2"/>
    <w:uiPriority w:val="9"/>
    <w:rsid w:val="00340E72"/>
    <w:rPr>
      <w:rFonts w:ascii="宋体" w:eastAsia="宋体" w:hAnsi="宋体" w:cs="宋体"/>
      <w:b/>
      <w:bCs/>
      <w:kern w:val="0"/>
      <w:sz w:val="36"/>
      <w:szCs w:val="36"/>
    </w:rPr>
  </w:style>
  <w:style w:type="character" w:styleId="a5">
    <w:name w:val="Emphasis"/>
    <w:basedOn w:val="a0"/>
    <w:uiPriority w:val="20"/>
    <w:qFormat/>
    <w:rsid w:val="00340E72"/>
    <w:rPr>
      <w:i/>
      <w:iCs/>
    </w:rPr>
  </w:style>
  <w:style w:type="character" w:customStyle="1" w:styleId="apple-converted-space">
    <w:name w:val="apple-converted-space"/>
    <w:basedOn w:val="a0"/>
    <w:rsid w:val="00340E72"/>
  </w:style>
  <w:style w:type="character" w:styleId="a6">
    <w:name w:val="Hyperlink"/>
    <w:basedOn w:val="a0"/>
    <w:uiPriority w:val="99"/>
    <w:semiHidden/>
    <w:unhideWhenUsed/>
    <w:rsid w:val="00340E72"/>
    <w:rPr>
      <w:color w:val="0000FF"/>
      <w:u w:val="single"/>
    </w:rPr>
  </w:style>
  <w:style w:type="paragraph" w:styleId="a7">
    <w:name w:val="Normal (Web)"/>
    <w:basedOn w:val="a"/>
    <w:uiPriority w:val="99"/>
    <w:semiHidden/>
    <w:unhideWhenUsed/>
    <w:rsid w:val="00340E72"/>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340E72"/>
    <w:rPr>
      <w:sz w:val="18"/>
      <w:szCs w:val="18"/>
    </w:rPr>
  </w:style>
  <w:style w:type="character" w:customStyle="1" w:styleId="Char1">
    <w:name w:val="批注框文本 Char"/>
    <w:basedOn w:val="a0"/>
    <w:link w:val="a8"/>
    <w:uiPriority w:val="99"/>
    <w:semiHidden/>
    <w:rsid w:val="00340E72"/>
    <w:rPr>
      <w:sz w:val="18"/>
      <w:szCs w:val="18"/>
    </w:rPr>
  </w:style>
</w:styles>
</file>

<file path=word/webSettings.xml><?xml version="1.0" encoding="utf-8"?>
<w:webSettings xmlns:r="http://schemas.openxmlformats.org/officeDocument/2006/relationships" xmlns:w="http://schemas.openxmlformats.org/wordprocessingml/2006/main">
  <w:divs>
    <w:div w:id="937912544">
      <w:bodyDiv w:val="1"/>
      <w:marLeft w:val="0"/>
      <w:marRight w:val="0"/>
      <w:marTop w:val="0"/>
      <w:marBottom w:val="0"/>
      <w:divBdr>
        <w:top w:val="none" w:sz="0" w:space="0" w:color="auto"/>
        <w:left w:val="none" w:sz="0" w:space="0" w:color="auto"/>
        <w:bottom w:val="none" w:sz="0" w:space="0" w:color="auto"/>
        <w:right w:val="none" w:sz="0" w:space="0" w:color="auto"/>
      </w:divBdr>
      <w:divsChild>
        <w:div w:id="356155227">
          <w:marLeft w:val="0"/>
          <w:marRight w:val="0"/>
          <w:marTop w:val="0"/>
          <w:marBottom w:val="270"/>
          <w:divBdr>
            <w:top w:val="none" w:sz="0" w:space="0" w:color="auto"/>
            <w:left w:val="none" w:sz="0" w:space="0" w:color="auto"/>
            <w:bottom w:val="none" w:sz="0" w:space="0" w:color="auto"/>
            <w:right w:val="none" w:sz="0" w:space="0" w:color="auto"/>
          </w:divBdr>
        </w:div>
        <w:div w:id="78596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9</Pages>
  <Words>638</Words>
  <Characters>3642</Characters>
  <Application>Microsoft Office Word</Application>
  <DocSecurity>0</DocSecurity>
  <Lines>30</Lines>
  <Paragraphs>8</Paragraphs>
  <ScaleCrop>false</ScaleCrop>
  <Company>Microsoft</Company>
  <LinksUpToDate>false</LinksUpToDate>
  <CharactersWithSpaces>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yf</dc:creator>
  <cp:keywords/>
  <dc:description/>
  <cp:lastModifiedBy>yf</cp:lastModifiedBy>
  <cp:revision>4</cp:revision>
  <dcterms:created xsi:type="dcterms:W3CDTF">2017-02-27T07:34:00Z</dcterms:created>
  <dcterms:modified xsi:type="dcterms:W3CDTF">2017-02-28T02:59:00Z</dcterms:modified>
</cp:coreProperties>
</file>