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1FA" w:rsidRPr="001A11FA" w:rsidRDefault="001A11FA" w:rsidP="001A11FA">
      <w:pPr>
        <w:widowControl/>
        <w:pBdr>
          <w:bottom w:val="single" w:sz="6" w:space="8" w:color="E7E7EB"/>
        </w:pBdr>
        <w:spacing w:after="210"/>
        <w:jc w:val="left"/>
        <w:outlineLvl w:val="1"/>
        <w:rPr>
          <w:rFonts w:ascii="Helvetica" w:eastAsia="宋体" w:hAnsi="Helvetica" w:cs="Helvetica"/>
          <w:color w:val="000000"/>
          <w:kern w:val="0"/>
          <w:sz w:val="36"/>
          <w:szCs w:val="36"/>
        </w:rPr>
      </w:pPr>
      <w:r w:rsidRPr="001A11FA">
        <w:rPr>
          <w:rFonts w:ascii="Helvetica" w:eastAsia="宋体" w:hAnsi="Helvetica" w:cs="Helvetica"/>
          <w:color w:val="000000"/>
          <w:kern w:val="0"/>
          <w:sz w:val="36"/>
          <w:szCs w:val="36"/>
        </w:rPr>
        <w:t>营改增，新老工程项目区分必知！</w:t>
      </w:r>
    </w:p>
    <w:p w:rsidR="001A11FA" w:rsidRPr="001A11FA" w:rsidRDefault="001A11FA" w:rsidP="001A11FA">
      <w:pPr>
        <w:widowControl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1A11FA" w:rsidRPr="001A11FA" w:rsidRDefault="001A11FA" w:rsidP="001A11FA">
      <w:pPr>
        <w:widowControl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﻿﻿﻿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素材：建筑管理、新鲁班</w:t>
      </w:r>
    </w:p>
    <w:p w:rsidR="001A11FA" w:rsidRPr="001A11FA" w:rsidRDefault="001A11FA" w:rsidP="001A11FA">
      <w:pPr>
        <w:widowControl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如有侵权，请联系删除</w:t>
      </w:r>
    </w:p>
    <w:p w:rsidR="001A11FA" w:rsidRPr="001A11FA" w:rsidRDefault="001A11FA" w:rsidP="001A11FA">
      <w:pPr>
        <w:widowControl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小编说</w:t>
      </w:r>
    </w:p>
    <w:p w:rsidR="001A11FA" w:rsidRPr="001A11FA" w:rsidRDefault="001A11FA" w:rsidP="001A11FA">
      <w:pPr>
        <w:widowControl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1A11FA" w:rsidRPr="001A11FA" w:rsidRDefault="001A11FA" w:rsidP="001A11FA">
      <w:pPr>
        <w:widowControl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1A11FA">
        <w:rPr>
          <w:rFonts w:ascii="inherit" w:eastAsia="宋体" w:hAnsi="inherit" w:cs="Helvetica"/>
          <w:color w:val="3E3E3E"/>
          <w:kern w:val="0"/>
          <w:sz w:val="65"/>
          <w:szCs w:val="65"/>
        </w:rPr>
        <w:t>建</w:t>
      </w:r>
      <w:r w:rsidRPr="001A11FA">
        <w:rPr>
          <w:rFonts w:ascii="inherit" w:eastAsia="宋体" w:hAnsi="inherit" w:cs="Helvetica"/>
          <w:color w:val="3E3E3E"/>
          <w:kern w:val="0"/>
          <w:sz w:val="24"/>
          <w:szCs w:val="24"/>
        </w:rPr>
        <w:t>筑业营改增</w:t>
      </w:r>
      <w:r w:rsidRPr="001A11FA">
        <w:rPr>
          <w:rFonts w:ascii="inherit" w:eastAsia="宋体" w:hAnsi="inherit" w:cs="Helvetica"/>
          <w:color w:val="3E3E3E"/>
          <w:kern w:val="0"/>
          <w:sz w:val="24"/>
          <w:szCs w:val="24"/>
        </w:rPr>
        <w:t>5</w:t>
      </w:r>
      <w:r w:rsidRPr="001A11FA">
        <w:rPr>
          <w:rFonts w:ascii="inherit" w:eastAsia="宋体" w:hAnsi="inherit" w:cs="Helvetica"/>
          <w:color w:val="3E3E3E"/>
          <w:kern w:val="0"/>
          <w:sz w:val="24"/>
          <w:szCs w:val="24"/>
        </w:rPr>
        <w:t>月</w:t>
      </w:r>
      <w:r w:rsidRPr="001A11FA">
        <w:rPr>
          <w:rFonts w:ascii="inherit" w:eastAsia="宋体" w:hAnsi="inherit" w:cs="Helvetica"/>
          <w:color w:val="3E3E3E"/>
          <w:kern w:val="0"/>
          <w:sz w:val="24"/>
          <w:szCs w:val="24"/>
        </w:rPr>
        <w:t>1</w:t>
      </w:r>
      <w:r w:rsidRPr="001A11FA">
        <w:rPr>
          <w:rFonts w:ascii="inherit" w:eastAsia="宋体" w:hAnsi="inherit" w:cs="Helvetica"/>
          <w:color w:val="3E3E3E"/>
          <w:kern w:val="0"/>
          <w:sz w:val="24"/>
          <w:szCs w:val="24"/>
        </w:rPr>
        <w:t>日全面实施，大概是建筑企业</w:t>
      </w:r>
      <w:r w:rsidRPr="001A11FA">
        <w:rPr>
          <w:rFonts w:ascii="inherit" w:eastAsia="宋体" w:hAnsi="inherit" w:cs="Helvetica"/>
          <w:color w:val="3E3E3E"/>
          <w:kern w:val="0"/>
          <w:sz w:val="24"/>
          <w:szCs w:val="24"/>
        </w:rPr>
        <w:t>2016</w:t>
      </w:r>
      <w:r w:rsidRPr="001A11FA">
        <w:rPr>
          <w:rFonts w:ascii="inherit" w:eastAsia="宋体" w:hAnsi="inherit" w:cs="Helvetica"/>
          <w:color w:val="3E3E3E"/>
          <w:kern w:val="0"/>
          <w:sz w:val="24"/>
          <w:szCs w:val="24"/>
        </w:rPr>
        <w:t>年的头等大事。营改增过渡期内，新老项目如何衔接？怎么才能最大限度减少损失？小编整理了知名税务专家肖太寿博士的有关解读，供企业参考。</w:t>
      </w:r>
      <w:r>
        <w:rPr>
          <w:rFonts w:ascii="inherit" w:eastAsia="宋体" w:hAnsi="inherit" w:cs="Helvetica"/>
          <w:noProof/>
          <w:color w:val="3E3E3E"/>
          <w:kern w:val="0"/>
          <w:sz w:val="24"/>
          <w:szCs w:val="24"/>
        </w:rPr>
        <w:drawing>
          <wp:inline distT="0" distB="0" distL="0" distR="0">
            <wp:extent cx="5274310" cy="3464408"/>
            <wp:effectExtent l="19050" t="0" r="254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64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1FA" w:rsidRPr="001A11FA" w:rsidRDefault="001A11FA" w:rsidP="001A11FA">
      <w:pPr>
        <w:widowControl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1A11FA">
        <w:rPr>
          <w:rFonts w:ascii="Helvetica" w:eastAsia="宋体" w:hAnsi="Helvetica" w:cs="Helvetica"/>
          <w:b/>
          <w:bCs/>
          <w:color w:val="C10000"/>
          <w:kern w:val="0"/>
          <w:sz w:val="24"/>
          <w:szCs w:val="24"/>
          <w:shd w:val="clear" w:color="auto" w:fill="C10000"/>
        </w:rPr>
        <w:br/>
      </w:r>
    </w:p>
    <w:p w:rsidR="001A11FA" w:rsidRPr="001A11FA" w:rsidRDefault="001A11FA" w:rsidP="001A11FA">
      <w:pPr>
        <w:widowControl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1A11FA">
        <w:rPr>
          <w:rFonts w:ascii="Helvetica" w:eastAsia="宋体" w:hAnsi="Helvetica" w:cs="Helvetica"/>
          <w:b/>
          <w:bCs/>
          <w:color w:val="C10000"/>
          <w:kern w:val="0"/>
          <w:sz w:val="24"/>
          <w:szCs w:val="24"/>
        </w:rPr>
        <w:t>   </w:t>
      </w:r>
      <w:r w:rsidRPr="001A11FA">
        <w:rPr>
          <w:rFonts w:ascii="Helvetica" w:eastAsia="宋体" w:hAnsi="Helvetica" w:cs="Helvetica"/>
          <w:b/>
          <w:bCs/>
          <w:color w:val="C10000"/>
          <w:kern w:val="0"/>
          <w:sz w:val="24"/>
          <w:szCs w:val="24"/>
        </w:rPr>
        <w:t>第一，营改增过渡期执行的原则是什么？</w:t>
      </w:r>
    </w:p>
    <w:p w:rsidR="001A11FA" w:rsidRPr="001A11FA" w:rsidRDefault="001A11FA" w:rsidP="001A11FA">
      <w:pPr>
        <w:widowControl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原则是：新项目新政策，老项目老政策。新项目按增值税率处理，老项目继续按照营业税处理。</w:t>
      </w:r>
    </w:p>
    <w:p w:rsidR="001A11FA" w:rsidRPr="001A11FA" w:rsidRDefault="001A11FA" w:rsidP="001A11FA">
      <w:pPr>
        <w:widowControl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1A11FA" w:rsidRPr="001A11FA" w:rsidRDefault="001A11FA" w:rsidP="001A11FA">
      <w:pPr>
        <w:widowControl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1A11FA">
        <w:rPr>
          <w:rFonts w:ascii="Helvetica" w:eastAsia="宋体" w:hAnsi="Helvetica" w:cs="Helvetica"/>
          <w:b/>
          <w:bCs/>
          <w:color w:val="C10000"/>
          <w:kern w:val="0"/>
          <w:sz w:val="24"/>
          <w:szCs w:val="24"/>
        </w:rPr>
        <w:t>   </w:t>
      </w:r>
      <w:r w:rsidRPr="001A11FA">
        <w:rPr>
          <w:rFonts w:ascii="Helvetica" w:eastAsia="宋体" w:hAnsi="Helvetica" w:cs="Helvetica"/>
          <w:b/>
          <w:bCs/>
          <w:color w:val="C10000"/>
          <w:kern w:val="0"/>
          <w:sz w:val="24"/>
          <w:szCs w:val="24"/>
        </w:rPr>
        <w:t>第二，什么叫新项目？什么叫老项目？</w:t>
      </w:r>
    </w:p>
    <w:p w:rsidR="001A11FA" w:rsidRPr="001A11FA" w:rsidRDefault="001A11FA" w:rsidP="001A11FA">
      <w:pPr>
        <w:widowControl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1A11FA">
        <w:rPr>
          <w:rFonts w:ascii="Helvetica" w:eastAsia="宋体" w:hAnsi="Helvetica" w:cs="Helvetica"/>
          <w:b/>
          <w:bCs/>
          <w:color w:val="C10000"/>
          <w:kern w:val="0"/>
          <w:sz w:val="24"/>
          <w:szCs w:val="24"/>
        </w:rPr>
        <w:br/>
      </w:r>
    </w:p>
    <w:p w:rsidR="001A11FA" w:rsidRPr="001A11FA" w:rsidRDefault="001A11FA" w:rsidP="001A11FA">
      <w:pPr>
        <w:widowControl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lastRenderedPageBreak/>
        <w:t>新老项目划分为四种情况：</w:t>
      </w:r>
    </w:p>
    <w:p w:rsidR="001A11FA" w:rsidRPr="001A11FA" w:rsidRDefault="001A11FA" w:rsidP="001A11FA">
      <w:pPr>
        <w:widowControl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1A11FA" w:rsidRPr="001A11FA" w:rsidRDefault="001A11FA" w:rsidP="001A11FA">
      <w:pPr>
        <w:widowControl/>
        <w:numPr>
          <w:ilvl w:val="0"/>
          <w:numId w:val="1"/>
        </w:numPr>
        <w:spacing w:line="384" w:lineRule="atLeast"/>
        <w:ind w:left="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第一个标准是以工程施工许可证为标准的。营改增之前签订的建筑施工合同，但没有办理施工许可证，工程未动工，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5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月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1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日后才办理施工许可证，工程正式动工的项目，叫做新项目。</w:t>
      </w:r>
    </w:p>
    <w:p w:rsidR="001A11FA" w:rsidRPr="001A11FA" w:rsidRDefault="001A11FA" w:rsidP="001A11FA">
      <w:pPr>
        <w:widowControl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1A11FA" w:rsidRPr="001A11FA" w:rsidRDefault="001A11FA" w:rsidP="001A11FA">
      <w:pPr>
        <w:widowControl/>
        <w:numPr>
          <w:ilvl w:val="0"/>
          <w:numId w:val="1"/>
        </w:numPr>
        <w:spacing w:line="384" w:lineRule="atLeast"/>
        <w:ind w:left="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第二个标准是以合同为准。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5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月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1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日后签订施工合同的项目叫做新项目。</w:t>
      </w:r>
    </w:p>
    <w:p w:rsidR="001A11FA" w:rsidRPr="001A11FA" w:rsidRDefault="001A11FA" w:rsidP="001A11FA">
      <w:pPr>
        <w:widowControl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1A11FA" w:rsidRPr="001A11FA" w:rsidRDefault="001A11FA" w:rsidP="001A11FA">
      <w:pPr>
        <w:widowControl/>
        <w:numPr>
          <w:ilvl w:val="0"/>
          <w:numId w:val="1"/>
        </w:numPr>
        <w:spacing w:line="384" w:lineRule="atLeast"/>
        <w:ind w:left="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5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月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1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日前未完工、营改增之后继续施工的项目，叫做老项目。</w:t>
      </w:r>
    </w:p>
    <w:p w:rsidR="001A11FA" w:rsidRPr="001A11FA" w:rsidRDefault="001A11FA" w:rsidP="001A11FA">
      <w:pPr>
        <w:widowControl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1A11FA" w:rsidRPr="001A11FA" w:rsidRDefault="001A11FA" w:rsidP="001A11FA">
      <w:pPr>
        <w:widowControl/>
        <w:numPr>
          <w:ilvl w:val="0"/>
          <w:numId w:val="1"/>
        </w:numPr>
        <w:spacing w:line="384" w:lineRule="atLeast"/>
        <w:ind w:left="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“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先上车后买票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”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的行为，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5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月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1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日之前没有签合同，包括工程施工许可证等法律手续，但已正式动工了，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5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月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1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日后补办手续的工程，还叫做老项目。</w:t>
      </w:r>
    </w:p>
    <w:p w:rsidR="001A11FA" w:rsidRPr="001A11FA" w:rsidRDefault="001A11FA" w:rsidP="001A11FA">
      <w:pPr>
        <w:widowControl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1A11FA" w:rsidRPr="001A11FA" w:rsidRDefault="001A11FA" w:rsidP="001A11FA">
      <w:pPr>
        <w:widowControl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1A11FA">
        <w:rPr>
          <w:rFonts w:ascii="Helvetica" w:eastAsia="宋体" w:hAnsi="Helvetica" w:cs="Helvetica"/>
          <w:b/>
          <w:bCs/>
          <w:color w:val="C10000"/>
          <w:kern w:val="0"/>
          <w:sz w:val="24"/>
          <w:szCs w:val="24"/>
        </w:rPr>
        <w:t>   </w:t>
      </w:r>
      <w:r w:rsidRPr="001A11FA">
        <w:rPr>
          <w:rFonts w:ascii="Helvetica" w:eastAsia="宋体" w:hAnsi="Helvetica" w:cs="Helvetica"/>
          <w:b/>
          <w:bCs/>
          <w:color w:val="C10000"/>
          <w:kern w:val="0"/>
          <w:sz w:val="24"/>
          <w:szCs w:val="24"/>
        </w:rPr>
        <w:t>第三，必须明白的六种情况：</w:t>
      </w:r>
    </w:p>
    <w:p w:rsidR="001A11FA" w:rsidRPr="001A11FA" w:rsidRDefault="001A11FA" w:rsidP="001A11FA">
      <w:pPr>
        <w:widowControl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1A11FA" w:rsidRPr="001A11FA" w:rsidRDefault="001A11FA" w:rsidP="001A11FA">
      <w:pPr>
        <w:widowControl/>
        <w:numPr>
          <w:ilvl w:val="0"/>
          <w:numId w:val="2"/>
        </w:numPr>
        <w:spacing w:line="384" w:lineRule="atLeast"/>
        <w:ind w:left="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5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月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1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日前采购的建筑材料已经用于工程项目但拖欠材料款，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5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月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1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日后才支付材料款而获得了供应商开具的增值税专用发票，不可以抵扣增值税的进项税。</w:t>
      </w:r>
    </w:p>
    <w:p w:rsidR="001A11FA" w:rsidRPr="001A11FA" w:rsidRDefault="001A11FA" w:rsidP="001A11FA">
      <w:pPr>
        <w:widowControl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1A11FA" w:rsidRPr="001A11FA" w:rsidRDefault="001A11FA" w:rsidP="001A11FA">
      <w:pPr>
        <w:widowControl/>
        <w:numPr>
          <w:ilvl w:val="0"/>
          <w:numId w:val="2"/>
        </w:numPr>
        <w:spacing w:line="384" w:lineRule="atLeast"/>
        <w:ind w:left="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5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月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1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日前购买的办公用品、机械设备等固定资产及其他存量资产，但未获得发票，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5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月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1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日后才获得增值税专用发票，同样不可以抵扣增值税的进项税。</w:t>
      </w:r>
    </w:p>
    <w:p w:rsidR="001A11FA" w:rsidRPr="001A11FA" w:rsidRDefault="001A11FA" w:rsidP="001A11FA">
      <w:pPr>
        <w:widowControl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1A11FA" w:rsidRPr="001A11FA" w:rsidRDefault="001A11FA" w:rsidP="001A11FA">
      <w:pPr>
        <w:widowControl/>
        <w:numPr>
          <w:ilvl w:val="0"/>
          <w:numId w:val="2"/>
        </w:numPr>
        <w:spacing w:line="384" w:lineRule="atLeast"/>
        <w:ind w:left="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5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月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1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日前已完工但未结算，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5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月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1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日后结算并收到工程款，继续按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3%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交营业税，继续开建安营业税发票。</w:t>
      </w:r>
    </w:p>
    <w:p w:rsidR="001A11FA" w:rsidRPr="001A11FA" w:rsidRDefault="001A11FA" w:rsidP="001A11FA">
      <w:pPr>
        <w:widowControl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1A11FA" w:rsidRPr="001A11FA" w:rsidRDefault="001A11FA" w:rsidP="001A11FA">
      <w:pPr>
        <w:widowControl/>
        <w:numPr>
          <w:ilvl w:val="0"/>
          <w:numId w:val="2"/>
        </w:numPr>
        <w:spacing w:line="384" w:lineRule="atLeast"/>
        <w:ind w:left="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5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月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1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日前完工而且进行了结算，但业主一直拖欠工程款，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5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月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1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日后业主才支付工程款，施工企业继续按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3%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交建安税，开建安发票。</w:t>
      </w:r>
    </w:p>
    <w:p w:rsidR="001A11FA" w:rsidRPr="001A11FA" w:rsidRDefault="001A11FA" w:rsidP="001A11FA">
      <w:pPr>
        <w:widowControl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1A11FA" w:rsidRPr="001A11FA" w:rsidRDefault="001A11FA" w:rsidP="001A11FA">
      <w:pPr>
        <w:widowControl/>
        <w:numPr>
          <w:ilvl w:val="0"/>
          <w:numId w:val="2"/>
        </w:numPr>
        <w:spacing w:line="384" w:lineRule="atLeast"/>
        <w:ind w:left="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5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月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1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日前已经完工以及营改增之前未完工的施工项目，营改增之后继续施工的项目，可能有两种方法处理，第一，继续按照老政策执行，就是按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3%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上建安税，第二，执行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3%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的税率简易增值税。这两种到底是哪一种？以相关文件出来为准。</w:t>
      </w:r>
    </w:p>
    <w:p w:rsidR="001A11FA" w:rsidRPr="001A11FA" w:rsidRDefault="001A11FA" w:rsidP="001A11FA">
      <w:pPr>
        <w:widowControl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1A11FA" w:rsidRPr="001A11FA" w:rsidRDefault="001A11FA" w:rsidP="001A11FA">
      <w:pPr>
        <w:widowControl/>
        <w:numPr>
          <w:ilvl w:val="0"/>
          <w:numId w:val="2"/>
        </w:numPr>
        <w:spacing w:line="384" w:lineRule="atLeast"/>
        <w:ind w:left="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5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月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1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日后，新老项目交替出现，共同经营、共同生产的情况下，必须要分开采购，分开核算，分开决算。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5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月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1</w:t>
      </w:r>
      <w:r w:rsidRPr="001A11FA">
        <w:rPr>
          <w:rFonts w:ascii="Helvetica" w:eastAsia="宋体" w:hAnsi="Helvetica" w:cs="Helvetica"/>
          <w:color w:val="3E3E3E"/>
          <w:kern w:val="0"/>
          <w:sz w:val="24"/>
          <w:szCs w:val="24"/>
        </w:rPr>
        <w:t>日后老项目产生的增值税的进项税，不可以在新项目进行抵扣。</w:t>
      </w:r>
    </w:p>
    <w:p w:rsidR="00E528B5" w:rsidRPr="001A11FA" w:rsidRDefault="00E528B5" w:rsidP="001A11FA"/>
    <w:sectPr w:rsidR="00E528B5" w:rsidRPr="001A1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8B5" w:rsidRDefault="00E528B5" w:rsidP="00DE24F2">
      <w:r>
        <w:separator/>
      </w:r>
    </w:p>
  </w:endnote>
  <w:endnote w:type="continuationSeparator" w:id="1">
    <w:p w:rsidR="00E528B5" w:rsidRDefault="00E528B5" w:rsidP="00DE2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8B5" w:rsidRDefault="00E528B5" w:rsidP="00DE24F2">
      <w:r>
        <w:separator/>
      </w:r>
    </w:p>
  </w:footnote>
  <w:footnote w:type="continuationSeparator" w:id="1">
    <w:p w:rsidR="00E528B5" w:rsidRDefault="00E528B5" w:rsidP="00DE24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24EF6"/>
    <w:multiLevelType w:val="multilevel"/>
    <w:tmpl w:val="169A7E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7EFE3D52"/>
    <w:multiLevelType w:val="multilevel"/>
    <w:tmpl w:val="926807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4F2"/>
    <w:rsid w:val="001A11FA"/>
    <w:rsid w:val="00DE24F2"/>
    <w:rsid w:val="00E52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A11F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2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24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2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24F2"/>
    <w:rPr>
      <w:sz w:val="18"/>
      <w:szCs w:val="18"/>
    </w:rPr>
  </w:style>
  <w:style w:type="paragraph" w:customStyle="1" w:styleId="text">
    <w:name w:val="text"/>
    <w:basedOn w:val="a"/>
    <w:rsid w:val="00DE24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E24F2"/>
    <w:rPr>
      <w:b/>
      <w:bCs/>
    </w:rPr>
  </w:style>
  <w:style w:type="paragraph" w:styleId="a6">
    <w:name w:val="Normal (Web)"/>
    <w:basedOn w:val="a"/>
    <w:uiPriority w:val="99"/>
    <w:semiHidden/>
    <w:unhideWhenUsed/>
    <w:rsid w:val="00DE24F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DE24F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E24F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A11FA"/>
    <w:rPr>
      <w:rFonts w:ascii="宋体" w:eastAsia="宋体" w:hAnsi="宋体" w:cs="宋体"/>
      <w:b/>
      <w:bCs/>
      <w:kern w:val="0"/>
      <w:sz w:val="36"/>
      <w:szCs w:val="36"/>
    </w:rPr>
  </w:style>
  <w:style w:type="character" w:styleId="a8">
    <w:name w:val="Emphasis"/>
    <w:basedOn w:val="a0"/>
    <w:uiPriority w:val="20"/>
    <w:qFormat/>
    <w:rsid w:val="001A11FA"/>
    <w:rPr>
      <w:i/>
      <w:iCs/>
    </w:rPr>
  </w:style>
  <w:style w:type="character" w:customStyle="1" w:styleId="apple-converted-space">
    <w:name w:val="apple-converted-space"/>
    <w:basedOn w:val="a0"/>
    <w:rsid w:val="001A11FA"/>
  </w:style>
  <w:style w:type="character" w:styleId="a9">
    <w:name w:val="Hyperlink"/>
    <w:basedOn w:val="a0"/>
    <w:uiPriority w:val="99"/>
    <w:semiHidden/>
    <w:unhideWhenUsed/>
    <w:rsid w:val="001A11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7249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137</Words>
  <Characters>785</Characters>
  <Application>Microsoft Office Word</Application>
  <DocSecurity>0</DocSecurity>
  <Lines>6</Lines>
  <Paragraphs>1</Paragraphs>
  <ScaleCrop>false</ScaleCrop>
  <Company>Microsoft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</dc:creator>
  <cp:keywords/>
  <dc:description/>
  <cp:lastModifiedBy>yf</cp:lastModifiedBy>
  <cp:revision>2</cp:revision>
  <dcterms:created xsi:type="dcterms:W3CDTF">2017-03-15T01:29:00Z</dcterms:created>
  <dcterms:modified xsi:type="dcterms:W3CDTF">2017-03-15T02:40:00Z</dcterms:modified>
</cp:coreProperties>
</file>